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74" w:rsidRDefault="00732A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/>
      </w: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ПРАВИТЕЛЬСТВО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  <w:b/>
            <w:bCs/>
          </w:rPr>
          <w:t>2013 г</w:t>
        </w:r>
      </w:smartTag>
      <w:r>
        <w:rPr>
          <w:rFonts w:cs="Calibri"/>
          <w:b/>
          <w:bCs/>
        </w:rPr>
        <w:t>. N 65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ОКАЗАНИИ 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от 28.08.2013 </w:t>
      </w:r>
      <w:hyperlink r:id="rId4" w:history="1">
        <w:r>
          <w:rPr>
            <w:rFonts w:cs="Calibri"/>
            <w:color w:val="0000FF"/>
          </w:rPr>
          <w:t>N 271</w:t>
        </w:r>
      </w:hyperlink>
      <w:r>
        <w:rPr>
          <w:rFonts w:cs="Calibri"/>
        </w:rPr>
        <w:t xml:space="preserve">, от 28.04.2014 </w:t>
      </w:r>
      <w:hyperlink r:id="rId5" w:history="1">
        <w:r>
          <w:rPr>
            <w:rFonts w:cs="Calibri"/>
            <w:color w:val="0000FF"/>
          </w:rPr>
          <w:t>N 148</w:t>
        </w:r>
      </w:hyperlink>
      <w:r>
        <w:rPr>
          <w:rFonts w:cs="Calibri"/>
        </w:rPr>
        <w:t>)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 ноября 2011 года </w:t>
      </w:r>
      <w:hyperlink r:id="rId7" w:history="1">
        <w:r>
          <w:rPr>
            <w:rFonts w:cs="Calibri"/>
            <w:color w:val="0000FF"/>
          </w:rPr>
          <w:t>N 324-ФЗ</w:t>
        </w:r>
      </w:hyperlink>
      <w:r>
        <w:rPr>
          <w:rFonts w:cs="Calibri"/>
        </w:rPr>
        <w:t xml:space="preserve"> "О бесплатной юридической помощи в Российской Федерации", в соответствии с </w:t>
      </w:r>
      <w:hyperlink r:id="rId8" w:history="1">
        <w:r>
          <w:rPr>
            <w:rFonts w:cs="Calibri"/>
            <w:color w:val="0000FF"/>
          </w:rPr>
          <w:t>пунктами 2</w:t>
        </w:r>
      </w:hyperlink>
      <w:r>
        <w:rPr>
          <w:rFonts w:cs="Calibri"/>
        </w:rPr>
        <w:t xml:space="preserve">, </w:t>
      </w:r>
      <w:hyperlink r:id="rId9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и </w:t>
      </w:r>
      <w:hyperlink r:id="rId10" w:history="1">
        <w:r>
          <w:rPr>
            <w:rFonts w:cs="Calibri"/>
            <w:color w:val="0000FF"/>
          </w:rPr>
          <w:t>5 части 2 статьи 2</w:t>
        </w:r>
      </w:hyperlink>
      <w:r>
        <w:rPr>
          <w:rFonts w:cs="Calibri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42" w:history="1">
        <w:r>
          <w:rPr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</w:t>
      </w:r>
      <w:hyperlink w:anchor="Par106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Утвердить </w:t>
      </w:r>
      <w:hyperlink w:anchor="Par14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 Руководителям органов исполнительной власти Ленинградской области, указанных в </w:t>
      </w:r>
      <w:hyperlink w:anchor="Par42" w:history="1">
        <w:r>
          <w:rPr>
            <w:rFonts w:cs="Calibri"/>
            <w:color w:val="0000FF"/>
          </w:rPr>
          <w:t>приложении 1</w:t>
        </w:r>
      </w:hyperlink>
      <w:r>
        <w:rPr>
          <w:rFonts w:cs="Calibri"/>
        </w:rP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28.08.2013 N 271)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28.08.2013 N 271)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Признать утратившими силу:</w:t>
      </w:r>
    </w:p>
    <w:p w:rsidR="00732A74" w:rsidRDefault="006A216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hyperlink r:id="rId13" w:history="1">
        <w:r w:rsidR="00732A74">
          <w:rPr>
            <w:rFonts w:cs="Calibri"/>
            <w:color w:val="0000FF"/>
          </w:rPr>
          <w:t>постановление</w:t>
        </w:r>
      </w:hyperlink>
      <w:r w:rsidR="00732A74">
        <w:rPr>
          <w:rFonts w:cs="Calibri"/>
        </w:rP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732A74" w:rsidRDefault="006A216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hyperlink r:id="rId14" w:history="1">
        <w:r w:rsidR="00732A74">
          <w:rPr>
            <w:rFonts w:cs="Calibri"/>
            <w:color w:val="0000FF"/>
          </w:rPr>
          <w:t>постановление</w:t>
        </w:r>
      </w:hyperlink>
      <w:r w:rsidR="00732A74">
        <w:rPr>
          <w:rFonts w:cs="Calibri"/>
        </w:rP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Настоящее постановление вступает в силу по истечении десяти дней со дня его официального опубликования.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Первый вице-губернатор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К.Патраев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bookmarkStart w:id="2" w:name="Par36"/>
      <w:bookmarkEnd w:id="2"/>
      <w:r>
        <w:rPr>
          <w:rFonts w:cs="Calibri"/>
        </w:rPr>
        <w:t>УТВЕРЖДЕН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от 07.03.2013 N 65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(приложение 1)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3" w:name="Par42"/>
      <w:bookmarkEnd w:id="3"/>
      <w:r>
        <w:rPr>
          <w:rFonts w:cs="Calibri"/>
          <w:b/>
          <w:bCs/>
        </w:rPr>
        <w:t>СОСТАВ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ОРГАНОВ ИСПОЛНИТЕЛЬНОЙ ВЛАСТИ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ПОДВЕДОМСТВЕННЫХ ИМ ГОСУДАРСТВЕННЫХ УЧРЕЖДЕНИЙ,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ВХОДЯЩИХ В ГОСУДАРСТВЕННУЮ СИСТЕМУ БЕСПЛАТНОЙ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ЮРИДИЧЕСКОЙ ПОМОЩИ НА ТЕРРИТОРИИ ЛЕНИНГРАДСКОЙ ОБЛАСТИ,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ПОРЯДОК ВЗАИМОДЕЙСТВИЯ УЧАСТНИКОВ ГОСУДАРСТВЕННОЙ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СИСТЕМЫ 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аппарат Губернатора и Правительства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правового обеспечения и контроля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местному самоуправлению, межнациональным и межконфессиональным отношениям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финансов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строительству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дорожному хозяйству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экономического развития и инвестиционной деятельности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развитию малого, среднего бизнеса и потребительского рынка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общего и профессионального образования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агропромышленному и рыбохозяйственному комплексу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природным ресурсам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жилищно-коммунальному хозяйству и транспорту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топливно-энергетическому комплексу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внешним связям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телекоммуникациям и информатизации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правопорядка и безопасности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контроля природопользования и экологической безопасности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информационно-аналитического обеспечения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молодежной политике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печати и связям с общественностью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Ленинградский областной комитет по управлению государственным имуществом;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архитектуре и градостроительству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строительного надзора и государственной экспертизы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заказа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жилищного надзора и контроля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труду и занятости населения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тарифам и ценовой политике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здравоохранению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культуре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физической культуре и спорту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охране, контролю и регулированию использования объектов животного мира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Архивное управление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делами Правительства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ветеринарии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Ленинградской области по государственному техническому надзору и контролю;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записи актов гражданского состояния Ленинградской области.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Органы исполнительной власти ежеквартально не позднее последнего числа отчетного квартала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bookmarkStart w:id="4" w:name="Par100"/>
      <w:bookmarkEnd w:id="4"/>
      <w:r>
        <w:rPr>
          <w:rFonts w:cs="Calibri"/>
        </w:rPr>
        <w:t>УТВЕРЖДЕН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от 07.03.2013 N 65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(приложение 2)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5" w:name="Par106"/>
      <w:bookmarkEnd w:id="5"/>
      <w:r>
        <w:rPr>
          <w:rFonts w:cs="Calibri"/>
          <w:b/>
          <w:bCs/>
        </w:rPr>
        <w:t>РАЗМЕР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ОПЛАТЫ ТРУДА АДВОКАТОВ, ОКАЗЫВАЮЩИХ БЕСПЛАТНУЮ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ЮРИДИЧЕСКУЮ ПОМОЩЬ ГРАЖДАНАМ В РАМКАХ ГОСУДАРСТВЕННОЙ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СИСТЕМЫ 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2211"/>
        <w:gridCol w:w="2154"/>
      </w:tblGrid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Вид бесплатной юридической помощи (код)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Единица исчисления стоимости юридической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Размер оплаты одной единицы юридической помощи (Un), рублей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Устная консультация по правовым вопросам (1)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Одна консультация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700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Письменная консультация по правовым вопросам (2)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документ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1000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документ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1700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Представление интересов гражданина в суде (4)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день участия (судодень)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1800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день участия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1500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Представление интересов гражданина в организациях (6)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день участия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1200</w:t>
            </w:r>
          </w:p>
        </w:tc>
      </w:tr>
    </w:tbl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bookmarkStart w:id="6" w:name="Par137"/>
      <w:bookmarkEnd w:id="6"/>
      <w:r>
        <w:rPr>
          <w:rFonts w:cs="Calibri"/>
        </w:rPr>
        <w:t>УТВЕРЖДЕН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от 07.03.2013 N 65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(приложение 3)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7" w:name="Par143"/>
      <w:bookmarkEnd w:id="7"/>
      <w:r>
        <w:rPr>
          <w:rFonts w:cs="Calibri"/>
          <w:b/>
          <w:bCs/>
        </w:rPr>
        <w:t>ПОРЯДОК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ОПЛАТЫ ТРУДА АДВОКАТОВ, ОКАЗЫВАЮЩИХ БЕСПЛАТНУЮ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ЮРИДИЧЕСКУЮ ПОМОЩЬ ГРАЖДАНАМ В РАМКАХ ГОСУДАРСТВЕННОЙ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СИСТЕМЫ БЕСПЛАТНОЙ ЮРИДИЧЕСКОЙ ПОМОЩИ, И КОМПЕНСАЦИИ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ИХ РАСХОДОВ НА ОКАЗАНИЕ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 ТАКЖЕ ПОРЯДОК ОПРЕДЕЛЕНИЯ ОБЪЕМА И ПРЕДОСТАВЛЕНИЯ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 ОБЛАСТНОГО БЮДЖЕТА ЛЕНИНГРАДСКОЙ ОБЛАСТИ СУБСИДИИ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АДВОКАТСКОЙ ПАЛАТЕ ЛЕНИНГРАДСКОЙ ОБЛАСТИ В ЦЕЛЯХ ОПЛАТЫ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ТРУДА АДВОКАТОВ, ОКАЗЫВАЮЩИХ БЕСПЛАТНУЮ ЮРИДИЧЕСКУЮ ПОМОЩЬ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ГРАЖДАНАМ В РАМКАХ ГОСУДАРСТВЕННОЙ СИСТЕМЫ БЕСПЛАТНОЙ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ЮРИДИЧЕСКОЙ ПОМОЩИ, И КОМПЕНСАЦИИ ИХ РАСХОДОВ НА ОКАЗАНИЕ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 28.04.2014 N 148)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8" w:name="Par159"/>
      <w:bookmarkEnd w:id="8"/>
      <w:r>
        <w:rPr>
          <w:rFonts w:cs="Calibri"/>
        </w:rPr>
        <w:t>1. Общие положения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субсидия).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9" w:name="Par163"/>
      <w:bookmarkEnd w:id="9"/>
      <w:r>
        <w:rPr>
          <w:rFonts w:cs="Calibri"/>
        </w:rPr>
        <w:t>2. Порядок расчета оплаты труда адвокатов, оказывающих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бесплатную юридическую помощь гражданам в рамках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государственной системы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компенсации их расходов на оказание бесплатной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следующие документы: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заявление гражданина об оказании бесплатной юридической помощи, составленное по форме, утвержденной распоряжением органа исполнительной власти Ленинградской области, уполномоченного в области обеспечения граждан бесплатной юридической помощью (далее - уполномоченный орган), с отметкой адвокатского образования о его принятии;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копию соглашения об оказании юридической помощи, заключенного в соответствии со </w:t>
      </w:r>
      <w:hyperlink r:id="rId18" w:history="1">
        <w:r>
          <w:rPr>
            <w:rFonts w:cs="Calibri"/>
            <w:color w:val="0000FF"/>
          </w:rPr>
          <w:t>статьей 25</w:t>
        </w:r>
      </w:hyperlink>
      <w:r>
        <w:rPr>
          <w:rFonts w:cs="Calibri"/>
        </w:rP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который имеет право на получение бесплатной юридической помощи в соответствии со </w:t>
      </w:r>
      <w:hyperlink r:id="rId19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Федерального закона от 21 ноября 2011 года N 324-ФЗ "О бесплатной юридической помощи в Российской Федерации" или </w:t>
      </w:r>
      <w:hyperlink r:id="rId20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подлинники и(или) заверенные Адвокатом или соответствующим адвокатским образованием копии документов, указанных в </w:t>
      </w:r>
      <w:hyperlink r:id="rId22" w:history="1">
        <w:r>
          <w:rPr>
            <w:rFonts w:cs="Calibri"/>
            <w:color w:val="0000FF"/>
          </w:rPr>
          <w:t>статье 5</w:t>
        </w:r>
      </w:hyperlink>
      <w:r>
        <w:rPr>
          <w:rFonts w:cs="Calibri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области";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 (участие в судебных заседаниях, ознакомление с материалами дела), государственном органе, органе местного самоуправления или организации в ходе личного приема должностными лицами (далее - дни участия (судодни), документы о количестве дней участия (судодней);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иные документы, предусмотренные соглашением о предоставлении средств областного бюджета Ленинградской области в очередном финансовом году, ежегодно заключаемым между уполномоченным органом и Адвокатской палатой Ленинградской области (далее - соглашение о предоставлении субсидии).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2.2. Документы о количестве дней участия (судодней) представляются, если в заявлении гражданина об оказании бесплатной юридической помощи указано два и более дней участия (судодней).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2.3.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Pr="008565C0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r w:rsidRPr="008565C0">
        <w:rPr>
          <w:rFonts w:cs="Calibri"/>
          <w:lang w:val="en-US"/>
        </w:rPr>
        <w:t>Fn = (Un x S) + (Un x Kn x S),</w:t>
      </w:r>
    </w:p>
    <w:p w:rsidR="00732A74" w:rsidRPr="008565C0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где: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Fn - размер оплаты труда Адвоката и компенсации его расходов на оказание бесплатной юридической помощи;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Un - </w:t>
      </w:r>
      <w:hyperlink w:anchor="Par106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оплаты одной единицы бесплатной юридической помощи, указанной в приложении 2 к постановлению Правительства Ленинградской области от 7 марта 2013 года N 65, по виду предоставляемой бесплатной юридической помощи;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S - количество дней участия (судодней) в соответствии с документами о количестве дней участия (судодней) (S = 1 по видам бесплатной юридической помощи (1), (2) и (3) независимо от наличия документов о количестве дней участия (судодней), а также по видам бесплатной юридической помощи (4), (5) и (6) - при отсутствии документов о количестве дней участия (судодней);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Кn - поправочный коэффициент: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К1 - 0,1 (применяется по виду бесплатной юридической помощи (1);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К2 - 0,2 (применяется по видам бесплатной юридической помощи (2) и (3);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К3 - 0,4 (применяется по видам бесплатной юридической помощи (4), (5) и (6).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2.4. Виды бесплатной юридической помощи (2), (3), (4), (5) и (6) включают предоставление устной консультации по правовым вопросам.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10" w:name="Par192"/>
      <w:bookmarkEnd w:id="10"/>
      <w:r>
        <w:rPr>
          <w:rFonts w:cs="Calibri"/>
        </w:rPr>
        <w:t>3. Порядок определения объема и предоставления субсидии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 Уполномоченный орган представляет в финансовый орган Ленинградской области обоснование бюджетных ассигнований на выплату субсидии в порядке, установленном постановлением Правительства Ленинградской области.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 Субсидия предоставляется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при выполнении Адвокатской палатой Ленинградской области следующих условий: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направление в уполномоченный орган списка адвокатов, участвующих в деятельности государственной системы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заключение соглашения о предоставлении субсидии, которым в числе прочего устанавливаются целевое назначение, размер, условия и сроки предоставления субсидии, права и обязанности Адвокатской палаты Ленинградской области и уполномоченного органа, порядок перечисления субсидии, форма ежеквартального отчета о расходовании субсидии, порядок и сроки его представления в уполномоченный орган, право уполномоченного органа на проведение контрольных мероприятий (направление запросов, изучение полученных материалов и документов и т.п.) с целью проверки выполнения Адвокатской палатой Ленинградской области положений, установленных соглашением о предоставлении субсидии, а также настоящим Порядком, ответственность Адвокатской палаты Ленинградской области за несоблюдение условий, установленных соглашением о предоставлении субсидии и настоящим Порядком,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надлежащее выполнение Адвокатской палатой Ленинградской области условий соглашения о предоставлении субсидии и требований настоящего Порядка.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2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утвержденных уполномоченному органу лимитов бюджетных обязательств.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3.6. Уполномоченный орган и орган государственного финансового контроля осуществляют проверку соблюдения Адвокатской палатой Ленинградской области условий, целей и порядка предоставления субсидии.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3.6 в ред. </w:t>
      </w:r>
      <w:hyperlink r:id="rId2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3.7. Остаток субсидии, не использованной Адвокатской палатой Ленинградской области в отчетном финансовом году, подлежит возврату в областной бюджет Ленинградской области на счет, указанный уполномоченным органом, до конца текущего финансового года в случаях, установленных соглашением о предоставлении субсидии.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Возврат субсидии в областной бюджет Ленинградской области по основаниям нарушения условий ее предоставления, установленных настоящим Порядком или соглашением о предоставлении субсидии, осуществляется Адвокатской палатой Ленинградской области до окончания срока, который указан в соответствующем письменном требовании уполномоченного органа.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3.7 в ред. </w:t>
      </w:r>
      <w:hyperlink r:id="rId2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3.8. Ответственность за несоблюдение настоящего Порядка несет уполномоченный орган.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732A74" w:rsidRDefault="00732A74"/>
    <w:sectPr w:rsidR="00732A74" w:rsidSect="00B42B4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42"/>
    <w:rsid w:val="000F7E69"/>
    <w:rsid w:val="004917A0"/>
    <w:rsid w:val="00577086"/>
    <w:rsid w:val="006443FF"/>
    <w:rsid w:val="006A2169"/>
    <w:rsid w:val="006B7542"/>
    <w:rsid w:val="00731810"/>
    <w:rsid w:val="00732A74"/>
    <w:rsid w:val="008565C0"/>
    <w:rsid w:val="0099423A"/>
    <w:rsid w:val="00B42B43"/>
    <w:rsid w:val="00BF00AE"/>
    <w:rsid w:val="00BF5E53"/>
    <w:rsid w:val="00D21D19"/>
    <w:rsid w:val="00D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C69A2B-9F3E-422A-87ED-2232EA9F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10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BF00A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03D8810E51D3E4054C51828EC5502CCB4D3FBDF3E36B8C696897DBDFAFFA6F5EED7434FCFA21BDfCG" TargetMode="External"/><Relationship Id="rId13" Type="http://schemas.openxmlformats.org/officeDocument/2006/relationships/hyperlink" Target="consultantplus://offline/ref=59DE03D8810E51D3E4054C51828EC5502CCE433FBEF3E36B8C696897DBBDfFG" TargetMode="External"/><Relationship Id="rId18" Type="http://schemas.openxmlformats.org/officeDocument/2006/relationships/hyperlink" Target="consultantplus://offline/ref=59DE03D8810E51D3E4055340978EC5502CCB4D35BEFAE36B8C696897DBDFAFFA6F5EED7434FCF824BDfCG" TargetMode="External"/><Relationship Id="rId26" Type="http://schemas.openxmlformats.org/officeDocument/2006/relationships/hyperlink" Target="consultantplus://offline/ref=59DE03D8810E51D3E4054C51828EC5502CCB4335BEF0E36B8C696897DBDFAFFA6F5EED7434FCFA25BDf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DE03D8810E51D3E4054C51828EC5502CCB4335BEF0E36B8C696897DBDFAFFA6F5EED7434FCFA24BDfFG" TargetMode="External"/><Relationship Id="rId7" Type="http://schemas.openxmlformats.org/officeDocument/2006/relationships/hyperlink" Target="consultantplus://offline/ref=59DE03D8810E51D3E4055340978EC5502CC9433DBCFAE36B8C696897DBDFAFFA6F5EED7434FCFA28BDfAG" TargetMode="External"/><Relationship Id="rId12" Type="http://schemas.openxmlformats.org/officeDocument/2006/relationships/hyperlink" Target="consultantplus://offline/ref=59DE03D8810E51D3E4054C51828EC5502CCC4D39B9F4E36B8C696897DBDFAFFA6F5EED7434FCFA20BDfCG" TargetMode="External"/><Relationship Id="rId17" Type="http://schemas.openxmlformats.org/officeDocument/2006/relationships/hyperlink" Target="consultantplus://offline/ref=59DE03D8810E51D3E4054C51828EC5502CCB4335BEF0E36B8C696897DBDFAFFA6F5EED7434FCFA24BDfCG" TargetMode="External"/><Relationship Id="rId25" Type="http://schemas.openxmlformats.org/officeDocument/2006/relationships/hyperlink" Target="consultantplus://offline/ref=59DE03D8810E51D3E4054C51828EC5502CCB4335BEF0E36B8C696897DBDFAFFA6F5EED7434FCFA25BDf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DE03D8810E51D3E4054C51828EC5502CCB4335BEF0E36B8C696897DBDFAFFA6F5EED7434FCFA20BDfFG" TargetMode="External"/><Relationship Id="rId20" Type="http://schemas.openxmlformats.org/officeDocument/2006/relationships/hyperlink" Target="consultantplus://offline/ref=59DE03D8810E51D3E4054C51828EC5502CCB4D3FBDF3E36B8C696897DBDFAFFA6F5EED7434FCFA22BDf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03D8810E51D3E4055340978EC5502CC9433DBCFAE36B8C696897DBDFAFFA6F5EED7434FCFA28BDf8G" TargetMode="External"/><Relationship Id="rId11" Type="http://schemas.openxmlformats.org/officeDocument/2006/relationships/hyperlink" Target="consultantplus://offline/ref=59DE03D8810E51D3E4054C51828EC5502CCC4D39B9F4E36B8C696897DBDFAFFA6F5EED7434FCFA20BDfCG" TargetMode="External"/><Relationship Id="rId24" Type="http://schemas.openxmlformats.org/officeDocument/2006/relationships/hyperlink" Target="consultantplus://offline/ref=59DE03D8810E51D3E4054C51828EC5502CCB4335BEF0E36B8C696897DBDFAFFA6F5EED7434FCFA24BDf0G" TargetMode="External"/><Relationship Id="rId5" Type="http://schemas.openxmlformats.org/officeDocument/2006/relationships/hyperlink" Target="consultantplus://offline/ref=59DE03D8810E51D3E4054C51828EC5502CCB4335BEF0E36B8C696897DBDFAFFA6F5EED7434FCFA20BDfCG" TargetMode="External"/><Relationship Id="rId15" Type="http://schemas.openxmlformats.org/officeDocument/2006/relationships/hyperlink" Target="consultantplus://offline/ref=59DE03D8810E51D3E4054C51828EC5502CCB4335BEF0E36B8C696897DBDFAFFA6F5EED7434FCFA20BDfFG" TargetMode="External"/><Relationship Id="rId23" Type="http://schemas.openxmlformats.org/officeDocument/2006/relationships/hyperlink" Target="consultantplus://offline/ref=59DE03D8810E51D3E4054C51828EC5502CCB4335BEF0E36B8C696897DBDFAFFA6F5EED7434FCFA24BDf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DE03D8810E51D3E4054C51828EC5502CCB4D3FBDF3E36B8C696897DBDFAFFA6F5EED7434FCFA21BDf1G" TargetMode="External"/><Relationship Id="rId19" Type="http://schemas.openxmlformats.org/officeDocument/2006/relationships/hyperlink" Target="consultantplus://offline/ref=59DE03D8810E51D3E4055340978EC5502CC9433DBCFAE36B8C696897DBDFAFFA6F5EED7434FCFB22BDf8G" TargetMode="External"/><Relationship Id="rId4" Type="http://schemas.openxmlformats.org/officeDocument/2006/relationships/hyperlink" Target="consultantplus://offline/ref=59DE03D8810E51D3E4054C51828EC5502CCC4D39B9F4E36B8C696897DBDFAFFA6F5EED7434FCFA20BDfCG" TargetMode="External"/><Relationship Id="rId9" Type="http://schemas.openxmlformats.org/officeDocument/2006/relationships/hyperlink" Target="consultantplus://offline/ref=59DE03D8810E51D3E4054C51828EC5502CCB4D3FBDF3E36B8C696897DBDFAFFA6F5EED7434FCFA21BDfEG" TargetMode="External"/><Relationship Id="rId14" Type="http://schemas.openxmlformats.org/officeDocument/2006/relationships/hyperlink" Target="consultantplus://offline/ref=59DE03D8810E51D3E4054C51828EC5502CCE403BBBF3E36B8C696897DBBDfFG" TargetMode="External"/><Relationship Id="rId22" Type="http://schemas.openxmlformats.org/officeDocument/2006/relationships/hyperlink" Target="consultantplus://offline/ref=59DE03D8810E51D3E4054C51828EC5502CCB4D3FBDF3E36B8C696897DBDFAFFA6F5EED7434FCFA24BDf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Цыганова Татьяна Николаевна</dc:creator>
  <cp:keywords/>
  <dc:description/>
  <cp:lastModifiedBy>Alex</cp:lastModifiedBy>
  <cp:revision>2</cp:revision>
  <dcterms:created xsi:type="dcterms:W3CDTF">2015-05-04T15:47:00Z</dcterms:created>
  <dcterms:modified xsi:type="dcterms:W3CDTF">2015-05-04T15:47:00Z</dcterms:modified>
</cp:coreProperties>
</file>