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780D" w14:textId="77777777" w:rsidR="00AD4400" w:rsidRDefault="007A0C05" w:rsidP="007A0C05">
      <w:pPr>
        <w:jc w:val="right"/>
      </w:pPr>
      <w:r>
        <w:t xml:space="preserve">Приложение № </w:t>
      </w:r>
      <w:r w:rsidR="009F2F86">
        <w:t>2</w:t>
      </w:r>
      <w:r>
        <w:t xml:space="preserve"> </w:t>
      </w:r>
    </w:p>
    <w:p w14:paraId="4B473D26" w14:textId="77777777" w:rsidR="007A0C05" w:rsidRDefault="007A0C05" w:rsidP="007A0C05">
      <w:pPr>
        <w:jc w:val="right"/>
      </w:pPr>
      <w:r>
        <w:t>к коллективному договору</w:t>
      </w:r>
    </w:p>
    <w:p w14:paraId="0701BE03" w14:textId="77777777" w:rsidR="007A0C05" w:rsidRDefault="003772D5" w:rsidP="007A0C05">
      <w:pPr>
        <w:jc w:val="right"/>
        <w:rPr>
          <w:sz w:val="28"/>
          <w:szCs w:val="28"/>
        </w:rPr>
      </w:pPr>
      <w:r>
        <w:t xml:space="preserve">ЛОГАУ «Кировский </w:t>
      </w:r>
      <w:r w:rsidR="007A0C05">
        <w:t>КЦСОН</w:t>
      </w:r>
      <w:r>
        <w:t>»</w:t>
      </w:r>
      <w:r w:rsidR="00AD4400">
        <w:rPr>
          <w:sz w:val="28"/>
          <w:szCs w:val="28"/>
        </w:rPr>
        <w:t xml:space="preserve">                                                                          </w:t>
      </w:r>
    </w:p>
    <w:p w14:paraId="68E33F72" w14:textId="77777777" w:rsidR="007A0C05" w:rsidRDefault="007A0C05" w:rsidP="00AD4400">
      <w:pPr>
        <w:rPr>
          <w:sz w:val="28"/>
          <w:szCs w:val="28"/>
        </w:rPr>
      </w:pPr>
    </w:p>
    <w:p w14:paraId="7105E7C1" w14:textId="77777777" w:rsidR="007A0C05" w:rsidRDefault="007A0C05" w:rsidP="00AD4400">
      <w:pPr>
        <w:rPr>
          <w:sz w:val="28"/>
          <w:szCs w:val="28"/>
        </w:rPr>
      </w:pPr>
    </w:p>
    <w:p w14:paraId="0A98D42C" w14:textId="77777777" w:rsidR="009F2F86" w:rsidRDefault="007A0C05" w:rsidP="00AD4400">
      <w:pPr>
        <w:rPr>
          <w:sz w:val="28"/>
          <w:szCs w:val="28"/>
        </w:rPr>
      </w:pPr>
      <w:r>
        <w:rPr>
          <w:sz w:val="28"/>
          <w:szCs w:val="28"/>
        </w:rPr>
        <w:t xml:space="preserve">       </w:t>
      </w:r>
    </w:p>
    <w:tbl>
      <w:tblPr>
        <w:tblW w:w="0" w:type="auto"/>
        <w:tblLook w:val="04A0" w:firstRow="1" w:lastRow="0" w:firstColumn="1" w:lastColumn="0" w:noHBand="0" w:noVBand="1"/>
      </w:tblPr>
      <w:tblGrid>
        <w:gridCol w:w="4490"/>
        <w:gridCol w:w="4524"/>
      </w:tblGrid>
      <w:tr w:rsidR="003772D5" w:rsidRPr="00076D39" w14:paraId="54EF9802" w14:textId="77777777" w:rsidTr="00B45813">
        <w:tc>
          <w:tcPr>
            <w:tcW w:w="4615" w:type="dxa"/>
            <w:shd w:val="clear" w:color="auto" w:fill="auto"/>
          </w:tcPr>
          <w:p w14:paraId="2410559B" w14:textId="77777777" w:rsidR="003772D5" w:rsidRPr="00076D39" w:rsidRDefault="003772D5" w:rsidP="00B45813">
            <w:pPr>
              <w:jc w:val="center"/>
              <w:rPr>
                <w:b/>
                <w:sz w:val="28"/>
                <w:szCs w:val="28"/>
              </w:rPr>
            </w:pPr>
            <w:r w:rsidRPr="00076D39">
              <w:rPr>
                <w:b/>
                <w:sz w:val="28"/>
                <w:szCs w:val="28"/>
              </w:rPr>
              <w:t>СОГЛАСОВАНО</w:t>
            </w:r>
          </w:p>
          <w:p w14:paraId="21B0E8F0" w14:textId="77777777" w:rsidR="003772D5" w:rsidRPr="00076D39" w:rsidRDefault="003772D5" w:rsidP="00B45813">
            <w:pPr>
              <w:jc w:val="center"/>
              <w:rPr>
                <w:b/>
                <w:sz w:val="28"/>
                <w:szCs w:val="28"/>
              </w:rPr>
            </w:pPr>
          </w:p>
          <w:p w14:paraId="1AE4F98F" w14:textId="77777777" w:rsidR="003772D5" w:rsidRPr="00076D39" w:rsidRDefault="003772D5" w:rsidP="00B45813">
            <w:pPr>
              <w:jc w:val="both"/>
              <w:rPr>
                <w:sz w:val="28"/>
                <w:szCs w:val="28"/>
              </w:rPr>
            </w:pPr>
            <w:r w:rsidRPr="00076D39">
              <w:rPr>
                <w:sz w:val="28"/>
                <w:szCs w:val="28"/>
              </w:rPr>
              <w:t xml:space="preserve">Представитель </w:t>
            </w:r>
            <w:r w:rsidR="002B3C37">
              <w:rPr>
                <w:sz w:val="28"/>
                <w:szCs w:val="28"/>
              </w:rPr>
              <w:t xml:space="preserve">Совета </w:t>
            </w:r>
            <w:r w:rsidRPr="00076D39">
              <w:rPr>
                <w:sz w:val="28"/>
                <w:szCs w:val="28"/>
              </w:rPr>
              <w:t xml:space="preserve">трудового </w:t>
            </w:r>
          </w:p>
          <w:p w14:paraId="5D46A988" w14:textId="77777777" w:rsidR="003772D5" w:rsidRPr="00076D39" w:rsidRDefault="003772D5" w:rsidP="00B45813">
            <w:pPr>
              <w:jc w:val="both"/>
              <w:rPr>
                <w:sz w:val="28"/>
                <w:szCs w:val="28"/>
              </w:rPr>
            </w:pPr>
            <w:r w:rsidRPr="00076D39">
              <w:rPr>
                <w:sz w:val="28"/>
                <w:szCs w:val="28"/>
              </w:rPr>
              <w:t>коллектива</w:t>
            </w:r>
          </w:p>
          <w:p w14:paraId="7AE2A44A" w14:textId="65ED4FE6" w:rsidR="003772D5" w:rsidRDefault="003772D5" w:rsidP="00B45813">
            <w:pPr>
              <w:jc w:val="both"/>
              <w:rPr>
                <w:sz w:val="28"/>
                <w:szCs w:val="28"/>
              </w:rPr>
            </w:pPr>
          </w:p>
          <w:p w14:paraId="5C1F1986" w14:textId="302303E5" w:rsidR="006B7811" w:rsidRDefault="006B7811" w:rsidP="00B45813">
            <w:pPr>
              <w:jc w:val="both"/>
              <w:rPr>
                <w:sz w:val="28"/>
                <w:szCs w:val="28"/>
              </w:rPr>
            </w:pPr>
          </w:p>
          <w:p w14:paraId="4A593657" w14:textId="77777777" w:rsidR="006B7811" w:rsidRPr="00076D39" w:rsidRDefault="006B7811" w:rsidP="00B45813">
            <w:pPr>
              <w:jc w:val="both"/>
              <w:rPr>
                <w:sz w:val="28"/>
                <w:szCs w:val="28"/>
              </w:rPr>
            </w:pPr>
          </w:p>
          <w:p w14:paraId="63C59B93" w14:textId="77777777" w:rsidR="003772D5" w:rsidRPr="00076D39" w:rsidRDefault="003772D5" w:rsidP="00B45813">
            <w:pPr>
              <w:jc w:val="both"/>
              <w:rPr>
                <w:sz w:val="28"/>
                <w:szCs w:val="28"/>
              </w:rPr>
            </w:pPr>
          </w:p>
          <w:p w14:paraId="2EEE3770" w14:textId="77777777" w:rsidR="003772D5" w:rsidRPr="00076D39" w:rsidRDefault="003772D5" w:rsidP="00B45813">
            <w:pPr>
              <w:jc w:val="both"/>
              <w:rPr>
                <w:sz w:val="28"/>
                <w:szCs w:val="28"/>
              </w:rPr>
            </w:pPr>
            <w:r w:rsidRPr="00076D39">
              <w:rPr>
                <w:sz w:val="28"/>
                <w:szCs w:val="28"/>
              </w:rPr>
              <w:t xml:space="preserve">_______________Г.В. </w:t>
            </w:r>
            <w:proofErr w:type="spellStart"/>
            <w:r w:rsidRPr="00076D39">
              <w:rPr>
                <w:sz w:val="28"/>
                <w:szCs w:val="28"/>
              </w:rPr>
              <w:t>Рысаева</w:t>
            </w:r>
            <w:proofErr w:type="spellEnd"/>
          </w:p>
          <w:p w14:paraId="03D17FC9" w14:textId="77777777" w:rsidR="003772D5" w:rsidRPr="00076D39" w:rsidRDefault="003772D5" w:rsidP="00B45813">
            <w:pPr>
              <w:jc w:val="both"/>
              <w:rPr>
                <w:sz w:val="28"/>
                <w:szCs w:val="28"/>
              </w:rPr>
            </w:pPr>
          </w:p>
          <w:p w14:paraId="171FE90F" w14:textId="677C8950" w:rsidR="003772D5" w:rsidRPr="00076D39" w:rsidRDefault="003772D5" w:rsidP="00B45813">
            <w:pPr>
              <w:jc w:val="both"/>
              <w:rPr>
                <w:sz w:val="28"/>
                <w:szCs w:val="28"/>
              </w:rPr>
            </w:pPr>
            <w:r w:rsidRPr="00076D39">
              <w:rPr>
                <w:sz w:val="28"/>
                <w:szCs w:val="28"/>
              </w:rPr>
              <w:t>«___</w:t>
            </w:r>
            <w:proofErr w:type="gramStart"/>
            <w:r w:rsidRPr="00076D39">
              <w:rPr>
                <w:sz w:val="28"/>
                <w:szCs w:val="28"/>
              </w:rPr>
              <w:t>_»_</w:t>
            </w:r>
            <w:proofErr w:type="gramEnd"/>
            <w:r w:rsidRPr="00076D39">
              <w:rPr>
                <w:sz w:val="28"/>
                <w:szCs w:val="28"/>
              </w:rPr>
              <w:t>___________ 20</w:t>
            </w:r>
            <w:r w:rsidR="0014659B">
              <w:rPr>
                <w:sz w:val="28"/>
                <w:szCs w:val="28"/>
              </w:rPr>
              <w:t>2</w:t>
            </w:r>
            <w:r w:rsidR="00604D62">
              <w:rPr>
                <w:sz w:val="28"/>
                <w:szCs w:val="28"/>
              </w:rPr>
              <w:t>2</w:t>
            </w:r>
            <w:r w:rsidRPr="00076D39">
              <w:rPr>
                <w:sz w:val="28"/>
                <w:szCs w:val="28"/>
              </w:rPr>
              <w:t xml:space="preserve"> год</w:t>
            </w:r>
            <w:r w:rsidR="006B7811">
              <w:rPr>
                <w:sz w:val="28"/>
                <w:szCs w:val="28"/>
              </w:rPr>
              <w:t>а</w:t>
            </w:r>
          </w:p>
          <w:p w14:paraId="3E3CB047" w14:textId="77777777" w:rsidR="003772D5" w:rsidRPr="00076D39" w:rsidRDefault="003772D5" w:rsidP="00B45813">
            <w:pPr>
              <w:jc w:val="both"/>
              <w:rPr>
                <w:sz w:val="28"/>
                <w:szCs w:val="28"/>
              </w:rPr>
            </w:pPr>
          </w:p>
        </w:tc>
        <w:tc>
          <w:tcPr>
            <w:tcW w:w="4615" w:type="dxa"/>
            <w:shd w:val="clear" w:color="auto" w:fill="auto"/>
          </w:tcPr>
          <w:p w14:paraId="394366BD" w14:textId="77777777" w:rsidR="003772D5" w:rsidRPr="00076D39" w:rsidRDefault="003772D5" w:rsidP="00B45813">
            <w:pPr>
              <w:jc w:val="center"/>
              <w:rPr>
                <w:b/>
                <w:sz w:val="28"/>
                <w:szCs w:val="28"/>
              </w:rPr>
            </w:pPr>
            <w:r w:rsidRPr="00076D39">
              <w:rPr>
                <w:b/>
                <w:sz w:val="28"/>
                <w:szCs w:val="28"/>
              </w:rPr>
              <w:t>УТВЕРЖДАЮ</w:t>
            </w:r>
          </w:p>
          <w:p w14:paraId="43F9EC5C" w14:textId="7B2DDB6F" w:rsidR="006B7811" w:rsidRDefault="003772D5" w:rsidP="00B45813">
            <w:pPr>
              <w:rPr>
                <w:sz w:val="28"/>
                <w:szCs w:val="28"/>
              </w:rPr>
            </w:pPr>
            <w:r w:rsidRPr="00076D39">
              <w:rPr>
                <w:sz w:val="28"/>
                <w:szCs w:val="28"/>
              </w:rPr>
              <w:t xml:space="preserve">                                                            </w:t>
            </w:r>
            <w:r w:rsidR="00604D62">
              <w:rPr>
                <w:sz w:val="28"/>
                <w:szCs w:val="28"/>
              </w:rPr>
              <w:t>И.</w:t>
            </w:r>
            <w:r w:rsidR="006B7811">
              <w:rPr>
                <w:sz w:val="28"/>
                <w:szCs w:val="28"/>
              </w:rPr>
              <w:t xml:space="preserve"> о. директора </w:t>
            </w:r>
            <w:r>
              <w:rPr>
                <w:sz w:val="28"/>
                <w:szCs w:val="28"/>
              </w:rPr>
              <w:t xml:space="preserve">Ленинградского областного </w:t>
            </w:r>
            <w:proofErr w:type="gramStart"/>
            <w:r>
              <w:rPr>
                <w:sz w:val="28"/>
                <w:szCs w:val="28"/>
              </w:rPr>
              <w:t>государственного  автономного</w:t>
            </w:r>
            <w:proofErr w:type="gramEnd"/>
            <w:r>
              <w:rPr>
                <w:sz w:val="28"/>
                <w:szCs w:val="28"/>
              </w:rPr>
              <w:t xml:space="preserve"> учреждения</w:t>
            </w:r>
            <w:r w:rsidRPr="00076D39">
              <w:rPr>
                <w:sz w:val="28"/>
                <w:szCs w:val="28"/>
              </w:rPr>
              <w:t xml:space="preserve"> «</w:t>
            </w:r>
            <w:r>
              <w:rPr>
                <w:sz w:val="28"/>
                <w:szCs w:val="28"/>
              </w:rPr>
              <w:t>Кировский к</w:t>
            </w:r>
            <w:r w:rsidRPr="00076D39">
              <w:rPr>
                <w:sz w:val="28"/>
                <w:szCs w:val="28"/>
              </w:rPr>
              <w:t xml:space="preserve">омплексный центр социального обслуживания населения» </w:t>
            </w:r>
          </w:p>
          <w:p w14:paraId="69C93D6B" w14:textId="1CA7613F" w:rsidR="003772D5" w:rsidRPr="00076D39" w:rsidRDefault="003772D5" w:rsidP="00B45813">
            <w:pPr>
              <w:rPr>
                <w:sz w:val="28"/>
                <w:szCs w:val="28"/>
              </w:rPr>
            </w:pPr>
            <w:r w:rsidRPr="00076D39">
              <w:rPr>
                <w:sz w:val="28"/>
                <w:szCs w:val="28"/>
              </w:rPr>
              <w:t>__________________</w:t>
            </w:r>
            <w:r w:rsidR="006B7811">
              <w:rPr>
                <w:sz w:val="28"/>
                <w:szCs w:val="28"/>
              </w:rPr>
              <w:t xml:space="preserve">С. Ю. </w:t>
            </w:r>
            <w:r w:rsidR="00604D62">
              <w:rPr>
                <w:sz w:val="28"/>
                <w:szCs w:val="28"/>
              </w:rPr>
              <w:t>Хохлова</w:t>
            </w:r>
          </w:p>
          <w:p w14:paraId="68462D20" w14:textId="2E466A49" w:rsidR="003772D5" w:rsidRPr="00076D39" w:rsidRDefault="003772D5" w:rsidP="00B45813">
            <w:pPr>
              <w:rPr>
                <w:sz w:val="28"/>
                <w:szCs w:val="28"/>
              </w:rPr>
            </w:pPr>
            <w:r w:rsidRPr="00076D39">
              <w:rPr>
                <w:sz w:val="28"/>
                <w:szCs w:val="28"/>
              </w:rPr>
              <w:t xml:space="preserve">                                                           «____</w:t>
            </w:r>
            <w:proofErr w:type="gramStart"/>
            <w:r w:rsidRPr="00076D39">
              <w:rPr>
                <w:sz w:val="28"/>
                <w:szCs w:val="28"/>
              </w:rPr>
              <w:t>_»_</w:t>
            </w:r>
            <w:proofErr w:type="gramEnd"/>
            <w:r w:rsidRPr="00076D39">
              <w:rPr>
                <w:sz w:val="28"/>
                <w:szCs w:val="28"/>
              </w:rPr>
              <w:t>______________ 20</w:t>
            </w:r>
            <w:r w:rsidR="0014659B">
              <w:rPr>
                <w:sz w:val="28"/>
                <w:szCs w:val="28"/>
              </w:rPr>
              <w:t>2</w:t>
            </w:r>
            <w:r w:rsidR="00604D62">
              <w:rPr>
                <w:sz w:val="28"/>
                <w:szCs w:val="28"/>
              </w:rPr>
              <w:t>2</w:t>
            </w:r>
            <w:r w:rsidRPr="00076D39">
              <w:rPr>
                <w:sz w:val="28"/>
                <w:szCs w:val="28"/>
              </w:rPr>
              <w:t xml:space="preserve"> года</w:t>
            </w:r>
          </w:p>
          <w:p w14:paraId="673E1D1C" w14:textId="77777777" w:rsidR="003772D5" w:rsidRPr="00076D39" w:rsidRDefault="003772D5" w:rsidP="00B45813">
            <w:pPr>
              <w:rPr>
                <w:sz w:val="28"/>
                <w:szCs w:val="28"/>
              </w:rPr>
            </w:pPr>
          </w:p>
        </w:tc>
      </w:tr>
    </w:tbl>
    <w:p w14:paraId="06A76098" w14:textId="77777777" w:rsidR="00AD4400" w:rsidRDefault="007A0C05" w:rsidP="009F2F86">
      <w:pPr>
        <w:rPr>
          <w:sz w:val="28"/>
          <w:szCs w:val="28"/>
        </w:rPr>
      </w:pPr>
      <w:r>
        <w:rPr>
          <w:sz w:val="28"/>
          <w:szCs w:val="28"/>
        </w:rPr>
        <w:t xml:space="preserve">                                                                        </w:t>
      </w:r>
    </w:p>
    <w:p w14:paraId="5E314EDB" w14:textId="77777777" w:rsidR="00AD4400" w:rsidRDefault="00AD4400" w:rsidP="00AD4400">
      <w:pPr>
        <w:rPr>
          <w:sz w:val="28"/>
          <w:szCs w:val="28"/>
        </w:rPr>
      </w:pPr>
    </w:p>
    <w:p w14:paraId="24AB04C5" w14:textId="77777777" w:rsidR="00C91DC3" w:rsidRDefault="00C91DC3" w:rsidP="00AD4400">
      <w:pPr>
        <w:rPr>
          <w:sz w:val="28"/>
          <w:szCs w:val="28"/>
        </w:rPr>
      </w:pPr>
    </w:p>
    <w:p w14:paraId="4FE2D1E8" w14:textId="77777777" w:rsidR="00AD4400" w:rsidRDefault="00AD4400" w:rsidP="00AD4400">
      <w:pPr>
        <w:rPr>
          <w:sz w:val="28"/>
          <w:szCs w:val="28"/>
        </w:rPr>
      </w:pPr>
    </w:p>
    <w:p w14:paraId="4B9B910A" w14:textId="7D7B8B9F" w:rsidR="00AD4400" w:rsidRPr="009F2F86" w:rsidRDefault="009F2F86" w:rsidP="00AD4400">
      <w:pPr>
        <w:jc w:val="center"/>
        <w:rPr>
          <w:b/>
          <w:bCs/>
          <w:sz w:val="28"/>
          <w:szCs w:val="28"/>
        </w:rPr>
      </w:pPr>
      <w:r w:rsidRPr="009F2F86">
        <w:rPr>
          <w:b/>
          <w:bCs/>
          <w:sz w:val="28"/>
          <w:szCs w:val="28"/>
        </w:rPr>
        <w:t>ПОЛОЖЕНИЕ О</w:t>
      </w:r>
      <w:r w:rsidR="00AC45C5">
        <w:rPr>
          <w:b/>
          <w:bCs/>
          <w:sz w:val="28"/>
          <w:szCs w:val="28"/>
        </w:rPr>
        <w:t xml:space="preserve">Б ОПЛАТЕ </w:t>
      </w:r>
      <w:proofErr w:type="gramStart"/>
      <w:r w:rsidR="00AC45C5">
        <w:rPr>
          <w:b/>
          <w:bCs/>
          <w:sz w:val="28"/>
          <w:szCs w:val="28"/>
        </w:rPr>
        <w:t>ТРУДА</w:t>
      </w:r>
      <w:r w:rsidR="00B371AF">
        <w:rPr>
          <w:b/>
          <w:bCs/>
          <w:sz w:val="28"/>
          <w:szCs w:val="28"/>
        </w:rPr>
        <w:t xml:space="preserve"> </w:t>
      </w:r>
      <w:r w:rsidRPr="009F2F86">
        <w:rPr>
          <w:b/>
          <w:bCs/>
          <w:sz w:val="28"/>
          <w:szCs w:val="28"/>
        </w:rPr>
        <w:t xml:space="preserve"> РАБОТНИК</w:t>
      </w:r>
      <w:r w:rsidR="004B13FC">
        <w:rPr>
          <w:b/>
          <w:bCs/>
          <w:sz w:val="28"/>
          <w:szCs w:val="28"/>
        </w:rPr>
        <w:t>ОВ</w:t>
      </w:r>
      <w:proofErr w:type="gramEnd"/>
    </w:p>
    <w:p w14:paraId="2A180BB8" w14:textId="77777777" w:rsidR="00AD4400" w:rsidRPr="009F2F86" w:rsidRDefault="00AD4400" w:rsidP="00AD4400">
      <w:pPr>
        <w:jc w:val="center"/>
        <w:rPr>
          <w:b/>
          <w:sz w:val="28"/>
          <w:szCs w:val="28"/>
        </w:rPr>
      </w:pPr>
    </w:p>
    <w:p w14:paraId="77865893" w14:textId="77777777" w:rsidR="003772D5" w:rsidRPr="009F2F86" w:rsidRDefault="003772D5" w:rsidP="003772D5">
      <w:pPr>
        <w:jc w:val="center"/>
        <w:rPr>
          <w:b/>
          <w:sz w:val="28"/>
          <w:szCs w:val="28"/>
        </w:rPr>
      </w:pPr>
      <w:r>
        <w:rPr>
          <w:b/>
          <w:sz w:val="28"/>
          <w:szCs w:val="28"/>
        </w:rPr>
        <w:t xml:space="preserve">Ленинградского областного государственного автономного учреждения </w:t>
      </w:r>
      <w:r w:rsidRPr="009F2F86">
        <w:rPr>
          <w:b/>
          <w:sz w:val="28"/>
          <w:szCs w:val="28"/>
        </w:rPr>
        <w:t xml:space="preserve"> «</w:t>
      </w:r>
      <w:r>
        <w:rPr>
          <w:b/>
          <w:sz w:val="28"/>
          <w:szCs w:val="28"/>
        </w:rPr>
        <w:t>Кировский комплексный центр</w:t>
      </w:r>
      <w:r w:rsidRPr="009F2F86">
        <w:rPr>
          <w:b/>
          <w:sz w:val="28"/>
          <w:szCs w:val="28"/>
        </w:rPr>
        <w:t xml:space="preserve"> </w:t>
      </w:r>
      <w:r>
        <w:rPr>
          <w:b/>
          <w:sz w:val="28"/>
          <w:szCs w:val="28"/>
        </w:rPr>
        <w:t>социального обслуживания населения</w:t>
      </w:r>
      <w:r w:rsidRPr="009F2F86">
        <w:rPr>
          <w:b/>
          <w:sz w:val="28"/>
          <w:szCs w:val="28"/>
        </w:rPr>
        <w:t>»</w:t>
      </w:r>
    </w:p>
    <w:p w14:paraId="7800EB39" w14:textId="77777777" w:rsidR="003772D5" w:rsidRDefault="003772D5" w:rsidP="003772D5"/>
    <w:p w14:paraId="564CD23B" w14:textId="77777777" w:rsidR="00AD4400" w:rsidRPr="009F2F86" w:rsidRDefault="00AD4400" w:rsidP="00AD4400">
      <w:pPr>
        <w:rPr>
          <w:b/>
        </w:rPr>
      </w:pPr>
    </w:p>
    <w:p w14:paraId="5C2A0A42" w14:textId="77777777" w:rsidR="00AD4400" w:rsidRPr="009F2F86" w:rsidRDefault="00AD4400" w:rsidP="00AD4400">
      <w:pPr>
        <w:rPr>
          <w:b/>
        </w:rPr>
      </w:pPr>
    </w:p>
    <w:p w14:paraId="53D8643C" w14:textId="77777777" w:rsidR="00AD4400" w:rsidRDefault="00AD4400" w:rsidP="00AD4400"/>
    <w:p w14:paraId="2F8A3EF8" w14:textId="77777777" w:rsidR="00AD4400" w:rsidRDefault="00AD4400" w:rsidP="00AD4400"/>
    <w:p w14:paraId="659E7C85" w14:textId="77777777" w:rsidR="00AD4400" w:rsidRDefault="00AD4400" w:rsidP="00AD4400"/>
    <w:p w14:paraId="0C1BDEA6" w14:textId="77777777" w:rsidR="00AD4400" w:rsidRDefault="00AD4400" w:rsidP="00AD4400"/>
    <w:p w14:paraId="24394219" w14:textId="77777777" w:rsidR="00AD4400" w:rsidRDefault="00AD4400" w:rsidP="00AD4400"/>
    <w:p w14:paraId="43A990F9" w14:textId="77777777" w:rsidR="00AD4400" w:rsidRDefault="00AD4400" w:rsidP="00AD4400"/>
    <w:p w14:paraId="5B2B7CC4" w14:textId="77777777" w:rsidR="00AD4400" w:rsidRDefault="00AD4400" w:rsidP="00AD4400"/>
    <w:p w14:paraId="2E5E6304" w14:textId="77777777" w:rsidR="00AD4400" w:rsidRDefault="00AD4400" w:rsidP="00AD4400"/>
    <w:p w14:paraId="760954EF" w14:textId="77777777" w:rsidR="00AD4400" w:rsidRDefault="00AD4400" w:rsidP="00AD4400"/>
    <w:p w14:paraId="5F0C55C6" w14:textId="77777777" w:rsidR="00AD4400" w:rsidRDefault="00AD4400" w:rsidP="00AD4400"/>
    <w:p w14:paraId="77437DFE" w14:textId="77777777" w:rsidR="00AD4400" w:rsidRDefault="00AD4400" w:rsidP="00AD4400"/>
    <w:p w14:paraId="73457D25" w14:textId="77777777" w:rsidR="00AD4400" w:rsidRDefault="00AD4400" w:rsidP="00AD4400"/>
    <w:p w14:paraId="4BDEE8A8" w14:textId="77777777" w:rsidR="00AD4400" w:rsidRDefault="00AD4400" w:rsidP="00AD4400"/>
    <w:p w14:paraId="41904461" w14:textId="77777777" w:rsidR="00AD4400" w:rsidRDefault="00AD4400" w:rsidP="00AD4400"/>
    <w:p w14:paraId="569C24CA" w14:textId="77777777" w:rsidR="00AD4400" w:rsidRDefault="00AD4400" w:rsidP="00AD4400"/>
    <w:p w14:paraId="3F3C3445" w14:textId="5DD9AA0C" w:rsidR="008515BD" w:rsidRDefault="00AD4400" w:rsidP="001A53B1">
      <w:pPr>
        <w:jc w:val="center"/>
        <w:rPr>
          <w:b/>
        </w:rPr>
      </w:pPr>
      <w:r w:rsidRPr="008515BD">
        <w:rPr>
          <w:b/>
        </w:rPr>
        <w:t>20</w:t>
      </w:r>
      <w:r w:rsidR="0014659B">
        <w:rPr>
          <w:b/>
        </w:rPr>
        <w:t>2</w:t>
      </w:r>
      <w:r w:rsidR="00604D62">
        <w:rPr>
          <w:b/>
        </w:rPr>
        <w:t>2</w:t>
      </w:r>
      <w:r w:rsidRPr="008515BD">
        <w:rPr>
          <w:b/>
        </w:rPr>
        <w:t xml:space="preserve"> год</w:t>
      </w:r>
    </w:p>
    <w:p w14:paraId="03AE2193" w14:textId="77777777" w:rsidR="00507F6F" w:rsidRDefault="008515BD" w:rsidP="00507F6F">
      <w:pPr>
        <w:jc w:val="center"/>
        <w:rPr>
          <w:b/>
          <w:bCs/>
          <w:sz w:val="28"/>
          <w:szCs w:val="28"/>
        </w:rPr>
      </w:pPr>
      <w:r>
        <w:rPr>
          <w:b/>
        </w:rPr>
        <w:br w:type="page"/>
      </w:r>
      <w:r w:rsidR="00507F6F" w:rsidRPr="00507F6F">
        <w:rPr>
          <w:b/>
          <w:bCs/>
          <w:sz w:val="28"/>
          <w:szCs w:val="28"/>
        </w:rPr>
        <w:lastRenderedPageBreak/>
        <w:t>1. ОБЩИЕ ПОЛОЖЕНИЯ</w:t>
      </w:r>
    </w:p>
    <w:p w14:paraId="4A4AA419" w14:textId="77777777" w:rsidR="00507F6F" w:rsidRDefault="00507F6F" w:rsidP="00507F6F">
      <w:pPr>
        <w:jc w:val="center"/>
        <w:rPr>
          <w:b/>
          <w:bCs/>
          <w:sz w:val="28"/>
          <w:szCs w:val="28"/>
        </w:rPr>
      </w:pPr>
    </w:p>
    <w:p w14:paraId="2C86268E" w14:textId="77777777" w:rsidR="0014659B" w:rsidRPr="003E5833" w:rsidRDefault="00B12EC9" w:rsidP="0014659B">
      <w:pPr>
        <w:spacing w:line="276" w:lineRule="auto"/>
        <w:ind w:firstLine="708"/>
        <w:jc w:val="both"/>
        <w:rPr>
          <w:sz w:val="28"/>
          <w:szCs w:val="28"/>
        </w:rPr>
      </w:pPr>
      <w:r w:rsidRPr="00B12EC9">
        <w:rPr>
          <w:sz w:val="28"/>
          <w:szCs w:val="28"/>
        </w:rPr>
        <w:t xml:space="preserve">Настоящее Положение </w:t>
      </w:r>
      <w:r w:rsidR="0014659B">
        <w:rPr>
          <w:sz w:val="28"/>
          <w:szCs w:val="28"/>
        </w:rPr>
        <w:t xml:space="preserve">об оплате труда </w:t>
      </w:r>
      <w:r w:rsidRPr="00B12EC9">
        <w:rPr>
          <w:sz w:val="28"/>
          <w:szCs w:val="28"/>
        </w:rPr>
        <w:t xml:space="preserve">разработано в соответствии с </w:t>
      </w:r>
      <w:r w:rsidR="0014659B" w:rsidRPr="003E5833">
        <w:rPr>
          <w:sz w:val="28"/>
          <w:szCs w:val="28"/>
        </w:rPr>
        <w:t>Трудовым кодексом Российской Федерации, постановлением Правительства Ленинградской области от 30 апреля 2020 года № 262 «Об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w:t>
      </w:r>
      <w:r w:rsidR="007C20FE">
        <w:rPr>
          <w:sz w:val="28"/>
          <w:szCs w:val="28"/>
        </w:rPr>
        <w:t>енинградской области» (далее – п</w:t>
      </w:r>
      <w:r w:rsidR="0014659B" w:rsidRPr="003E5833">
        <w:rPr>
          <w:sz w:val="28"/>
          <w:szCs w:val="28"/>
        </w:rPr>
        <w:t>остановление</w:t>
      </w:r>
      <w:r w:rsidR="007C20FE">
        <w:rPr>
          <w:sz w:val="28"/>
          <w:szCs w:val="28"/>
        </w:rPr>
        <w:t xml:space="preserve"> № </w:t>
      </w:r>
      <w:r w:rsidR="0014659B" w:rsidRPr="003E5833">
        <w:rPr>
          <w:sz w:val="28"/>
          <w:szCs w:val="28"/>
        </w:rPr>
        <w:t>262) и регулирует вопросы, связанные с определением размеров должностных окладов, порядком установления компенсационных, стимулирующих выплат, персональных надбавок</w:t>
      </w:r>
      <w:r w:rsidR="0014659B" w:rsidRPr="003E5833">
        <w:rPr>
          <w:b/>
          <w:bCs/>
          <w:sz w:val="28"/>
          <w:szCs w:val="28"/>
        </w:rPr>
        <w:t xml:space="preserve"> </w:t>
      </w:r>
      <w:r w:rsidR="0014659B" w:rsidRPr="003E5833">
        <w:rPr>
          <w:sz w:val="28"/>
          <w:szCs w:val="28"/>
        </w:rPr>
        <w:t xml:space="preserve">работникам </w:t>
      </w:r>
      <w:r w:rsidR="0014659B">
        <w:rPr>
          <w:sz w:val="28"/>
          <w:szCs w:val="28"/>
        </w:rPr>
        <w:t xml:space="preserve">Ленинградского областного государственного </w:t>
      </w:r>
      <w:r w:rsidR="0014659B" w:rsidRPr="00B12EC9">
        <w:rPr>
          <w:sz w:val="28"/>
          <w:szCs w:val="28"/>
        </w:rPr>
        <w:t>автономного учреждения «</w:t>
      </w:r>
      <w:r w:rsidR="0014659B">
        <w:rPr>
          <w:sz w:val="28"/>
          <w:szCs w:val="28"/>
        </w:rPr>
        <w:t>Кировский к</w:t>
      </w:r>
      <w:r w:rsidR="0014659B" w:rsidRPr="00B12EC9">
        <w:rPr>
          <w:sz w:val="28"/>
          <w:szCs w:val="28"/>
        </w:rPr>
        <w:t>омплексный центр социального обслуживания населения»</w:t>
      </w:r>
      <w:r w:rsidR="0014659B">
        <w:rPr>
          <w:sz w:val="28"/>
          <w:szCs w:val="28"/>
        </w:rPr>
        <w:t xml:space="preserve">, </w:t>
      </w:r>
      <w:r w:rsidR="0014659B" w:rsidRPr="00B12EC9">
        <w:rPr>
          <w:sz w:val="28"/>
          <w:szCs w:val="28"/>
        </w:rPr>
        <w:t xml:space="preserve">именуемого далее по тексту </w:t>
      </w:r>
      <w:r w:rsidR="0014659B" w:rsidRPr="003E5833">
        <w:rPr>
          <w:sz w:val="28"/>
          <w:szCs w:val="28"/>
        </w:rPr>
        <w:t>Учреждени</w:t>
      </w:r>
      <w:r w:rsidR="0014659B">
        <w:rPr>
          <w:sz w:val="28"/>
          <w:szCs w:val="28"/>
        </w:rPr>
        <w:t>е</w:t>
      </w:r>
      <w:r w:rsidR="0014659B" w:rsidRPr="003E5833">
        <w:rPr>
          <w:sz w:val="28"/>
          <w:szCs w:val="28"/>
        </w:rPr>
        <w:t>.</w:t>
      </w:r>
    </w:p>
    <w:p w14:paraId="3181D666" w14:textId="77777777" w:rsidR="0036793C" w:rsidRDefault="004906EA" w:rsidP="0036793C">
      <w:pPr>
        <w:ind w:firstLine="709"/>
        <w:jc w:val="both"/>
        <w:rPr>
          <w:sz w:val="28"/>
          <w:szCs w:val="28"/>
        </w:rPr>
      </w:pPr>
      <w:r>
        <w:rPr>
          <w:sz w:val="28"/>
          <w:szCs w:val="28"/>
        </w:rPr>
        <w:t xml:space="preserve">1.2. </w:t>
      </w:r>
      <w:r w:rsidR="0036793C" w:rsidRPr="0036793C">
        <w:rPr>
          <w:sz w:val="28"/>
          <w:szCs w:val="28"/>
        </w:rPr>
        <w:t>Настоящее Положение направлено на усиление материальной заинтересованности и повышение ответственности работников за качественное и своевременное выполнение возложенных на них должностных обязанностей</w:t>
      </w:r>
      <w:r>
        <w:rPr>
          <w:sz w:val="28"/>
          <w:szCs w:val="28"/>
        </w:rPr>
        <w:t>,</w:t>
      </w:r>
      <w:r w:rsidR="0036793C" w:rsidRPr="0036793C">
        <w:rPr>
          <w:sz w:val="28"/>
          <w:szCs w:val="28"/>
        </w:rPr>
        <w:t xml:space="preserve"> ориентировано на учет индивидуальных качеств работника, обеспечивающих высокую личную результативность его работы</w:t>
      </w:r>
      <w:r>
        <w:rPr>
          <w:sz w:val="28"/>
          <w:szCs w:val="28"/>
        </w:rPr>
        <w:t xml:space="preserve"> в достижении основных показателей деятельности Учреждения</w:t>
      </w:r>
      <w:r w:rsidR="0036793C" w:rsidRPr="0036793C">
        <w:rPr>
          <w:sz w:val="28"/>
          <w:szCs w:val="28"/>
        </w:rPr>
        <w:t>.</w:t>
      </w:r>
    </w:p>
    <w:p w14:paraId="5D0AE576" w14:textId="77777777" w:rsidR="00A82ED7" w:rsidRPr="003E5833" w:rsidRDefault="00A82ED7" w:rsidP="00A82ED7">
      <w:pPr>
        <w:ind w:firstLine="708"/>
        <w:jc w:val="both"/>
        <w:rPr>
          <w:sz w:val="28"/>
          <w:szCs w:val="28"/>
        </w:rPr>
      </w:pPr>
      <w:r w:rsidRPr="003E5833">
        <w:rPr>
          <w:sz w:val="28"/>
          <w:szCs w:val="28"/>
        </w:rPr>
        <w:t>1.3.</w:t>
      </w:r>
      <w:r w:rsidR="00B371AF">
        <w:rPr>
          <w:sz w:val="28"/>
          <w:szCs w:val="28"/>
        </w:rPr>
        <w:t xml:space="preserve"> </w:t>
      </w:r>
      <w:r w:rsidRPr="003E5833">
        <w:rPr>
          <w:sz w:val="28"/>
          <w:szCs w:val="28"/>
        </w:rPr>
        <w:t xml:space="preserve">Настоящее </w:t>
      </w:r>
      <w:r>
        <w:rPr>
          <w:sz w:val="28"/>
          <w:szCs w:val="28"/>
        </w:rPr>
        <w:t>П</w:t>
      </w:r>
      <w:r w:rsidRPr="003E5833">
        <w:rPr>
          <w:sz w:val="28"/>
          <w:szCs w:val="28"/>
        </w:rPr>
        <w:t>оложение предусматривает единые принципы оплаты труда работников, на основе должностных окладов, компенсационных и стимулирующих выплат и распространяется на все категории работников, занимающих должности в соответствии со штатным расписанием.</w:t>
      </w:r>
    </w:p>
    <w:p w14:paraId="0611DAFA" w14:textId="77777777" w:rsidR="00A82ED7" w:rsidRPr="003E5833" w:rsidRDefault="00A82ED7" w:rsidP="00A82ED7">
      <w:pPr>
        <w:ind w:firstLine="708"/>
        <w:jc w:val="both"/>
        <w:rPr>
          <w:sz w:val="28"/>
          <w:szCs w:val="28"/>
        </w:rPr>
      </w:pPr>
      <w:r w:rsidRPr="003E5833">
        <w:rPr>
          <w:sz w:val="28"/>
          <w:szCs w:val="28"/>
        </w:rPr>
        <w:t>1.4. Условия оплаты труда, включая размеры должностных окладов работников, размеры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p>
    <w:p w14:paraId="760A6D01" w14:textId="77777777" w:rsidR="00A82ED7" w:rsidRPr="0036793C" w:rsidRDefault="00A82ED7" w:rsidP="0036793C">
      <w:pPr>
        <w:ind w:firstLine="709"/>
        <w:jc w:val="both"/>
        <w:rPr>
          <w:sz w:val="28"/>
          <w:szCs w:val="28"/>
        </w:rPr>
      </w:pPr>
    </w:p>
    <w:p w14:paraId="0904A472" w14:textId="54B8C636" w:rsidR="00A82ED7" w:rsidRPr="003E5833" w:rsidRDefault="00A82ED7" w:rsidP="00A82ED7">
      <w:pPr>
        <w:spacing w:line="276" w:lineRule="auto"/>
        <w:ind w:right="-284"/>
        <w:jc w:val="center"/>
        <w:rPr>
          <w:b/>
          <w:sz w:val="28"/>
          <w:szCs w:val="28"/>
        </w:rPr>
      </w:pPr>
      <w:r w:rsidRPr="003E5833">
        <w:rPr>
          <w:b/>
          <w:sz w:val="28"/>
          <w:szCs w:val="28"/>
        </w:rPr>
        <w:t>2. Размеры и порядок установления межуровневых коэффициентов работников Учреждения</w:t>
      </w:r>
    </w:p>
    <w:p w14:paraId="12255E3E" w14:textId="77777777" w:rsidR="00A82ED7" w:rsidRPr="00A82ED7" w:rsidRDefault="00A82ED7" w:rsidP="00B07456">
      <w:pPr>
        <w:ind w:firstLine="708"/>
        <w:jc w:val="both"/>
        <w:rPr>
          <w:color w:val="FF0000"/>
          <w:sz w:val="28"/>
          <w:szCs w:val="28"/>
        </w:rPr>
      </w:pPr>
    </w:p>
    <w:p w14:paraId="3E9D262C" w14:textId="77777777" w:rsidR="00A82ED7" w:rsidRPr="003E5833" w:rsidRDefault="00A82ED7" w:rsidP="00A82ED7">
      <w:pPr>
        <w:ind w:firstLine="709"/>
        <w:jc w:val="both"/>
        <w:rPr>
          <w:sz w:val="28"/>
          <w:szCs w:val="28"/>
        </w:rPr>
      </w:pPr>
      <w:r w:rsidRPr="003E5833">
        <w:rPr>
          <w:sz w:val="28"/>
          <w:szCs w:val="28"/>
        </w:rPr>
        <w:t xml:space="preserve">2.1.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w:t>
      </w:r>
      <w:r w:rsidRPr="003E5833">
        <w:rPr>
          <w:sz w:val="28"/>
          <w:szCs w:val="28"/>
        </w:rPr>
        <w:lastRenderedPageBreak/>
        <w:t>государственной политики и нормативно</w:t>
      </w:r>
      <w:r w:rsidR="00433E89">
        <w:rPr>
          <w:sz w:val="28"/>
          <w:szCs w:val="28"/>
        </w:rPr>
        <w:t>–</w:t>
      </w:r>
      <w:r w:rsidRPr="003E5833">
        <w:rPr>
          <w:sz w:val="28"/>
          <w:szCs w:val="28"/>
        </w:rPr>
        <w:t>правовому регулированию в сфере труда (далее – ПКГ, КУ).</w:t>
      </w:r>
    </w:p>
    <w:p w14:paraId="2DCE41EC" w14:textId="77777777" w:rsidR="00A82ED7" w:rsidRPr="003E5833" w:rsidRDefault="00A82ED7" w:rsidP="00A82ED7">
      <w:pPr>
        <w:ind w:firstLine="709"/>
        <w:jc w:val="both"/>
        <w:rPr>
          <w:sz w:val="28"/>
          <w:szCs w:val="28"/>
        </w:rPr>
      </w:pPr>
      <w:r w:rsidRPr="003E5833">
        <w:rPr>
          <w:sz w:val="28"/>
          <w:szCs w:val="28"/>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14:paraId="5CC3CFB4" w14:textId="77777777" w:rsidR="00A82ED7" w:rsidRPr="003E5833" w:rsidRDefault="00A82ED7" w:rsidP="00A82ED7">
      <w:pPr>
        <w:ind w:firstLine="709"/>
        <w:contextualSpacing/>
        <w:jc w:val="both"/>
        <w:rPr>
          <w:sz w:val="28"/>
          <w:szCs w:val="28"/>
        </w:rPr>
      </w:pPr>
      <w:r w:rsidRPr="003E5833">
        <w:rPr>
          <w:sz w:val="28"/>
          <w:szCs w:val="28"/>
        </w:rPr>
        <w:t>Установление по отдельной ПКГ, отдельному КУ должностных окладов (окладов, ставок заработной платы) более высоких, чем соответствующей категории работников более высокого уровня, не допускается.</w:t>
      </w:r>
    </w:p>
    <w:p w14:paraId="5F04057B" w14:textId="18A8EB98" w:rsidR="00FA7C3A" w:rsidRPr="003E5833" w:rsidRDefault="00FA7C3A" w:rsidP="00FA7C3A">
      <w:pPr>
        <w:ind w:firstLine="709"/>
        <w:jc w:val="both"/>
        <w:rPr>
          <w:sz w:val="28"/>
          <w:szCs w:val="28"/>
        </w:rPr>
      </w:pPr>
      <w:r w:rsidRPr="003E5833">
        <w:rPr>
          <w:sz w:val="28"/>
          <w:szCs w:val="28"/>
        </w:rPr>
        <w:t xml:space="preserve">2.2.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w:t>
      </w:r>
      <w:r>
        <w:rPr>
          <w:sz w:val="28"/>
          <w:szCs w:val="28"/>
        </w:rPr>
        <w:t xml:space="preserve">Положением о системах оплаты труда в государственных учреждениях Ленинградской области по видам экономической деятельности, утвержденным </w:t>
      </w:r>
      <w:r w:rsidR="006B7811">
        <w:rPr>
          <w:sz w:val="28"/>
          <w:szCs w:val="28"/>
        </w:rPr>
        <w:t>п</w:t>
      </w:r>
      <w:r>
        <w:rPr>
          <w:sz w:val="28"/>
          <w:szCs w:val="28"/>
        </w:rPr>
        <w:t>остановлением</w:t>
      </w:r>
      <w:r w:rsidRPr="00152666">
        <w:rPr>
          <w:sz w:val="28"/>
          <w:szCs w:val="28"/>
        </w:rPr>
        <w:t xml:space="preserve"> </w:t>
      </w:r>
      <w:r w:rsidR="006B7811">
        <w:rPr>
          <w:sz w:val="28"/>
          <w:szCs w:val="28"/>
        </w:rPr>
        <w:t xml:space="preserve">№ </w:t>
      </w:r>
      <w:r w:rsidRPr="00152666">
        <w:rPr>
          <w:sz w:val="28"/>
          <w:szCs w:val="28"/>
        </w:rPr>
        <w:t>262</w:t>
      </w:r>
      <w:r w:rsidR="006B7811">
        <w:rPr>
          <w:sz w:val="28"/>
          <w:szCs w:val="28"/>
        </w:rPr>
        <w:t>.</w:t>
      </w:r>
    </w:p>
    <w:p w14:paraId="38531866" w14:textId="77777777" w:rsidR="00A82ED7" w:rsidRPr="00A82ED7" w:rsidRDefault="00A82ED7" w:rsidP="00A82ED7">
      <w:pPr>
        <w:ind w:firstLine="709"/>
        <w:jc w:val="both"/>
        <w:rPr>
          <w:sz w:val="28"/>
          <w:szCs w:val="28"/>
        </w:rPr>
      </w:pPr>
      <w:r w:rsidRPr="00A82ED7">
        <w:rPr>
          <w:sz w:val="28"/>
          <w:szCs w:val="28"/>
        </w:rPr>
        <w:t>2.3.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14:paraId="66DBDD4A" w14:textId="77777777" w:rsidR="00A82ED7" w:rsidRPr="00A82ED7" w:rsidRDefault="00A82ED7" w:rsidP="00A82ED7">
      <w:pPr>
        <w:ind w:firstLine="709"/>
        <w:contextualSpacing/>
        <w:jc w:val="both"/>
        <w:rPr>
          <w:sz w:val="28"/>
          <w:szCs w:val="28"/>
        </w:rPr>
      </w:pPr>
      <w:r w:rsidRPr="00A82ED7">
        <w:rPr>
          <w:sz w:val="28"/>
          <w:szCs w:val="28"/>
        </w:rPr>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w:t>
      </w:r>
      <w:r w:rsidRPr="00A82ED7">
        <w:rPr>
          <w:color w:val="0070C0"/>
          <w:sz w:val="28"/>
          <w:szCs w:val="28"/>
        </w:rPr>
        <w:t xml:space="preserve"> </w:t>
      </w:r>
      <w:r w:rsidRPr="00A82ED7">
        <w:rPr>
          <w:sz w:val="28"/>
          <w:szCs w:val="28"/>
        </w:rPr>
        <w:t xml:space="preserve">раза с учетом ограничений, установленных пунктом 2.1 настоящего </w:t>
      </w:r>
      <w:r>
        <w:rPr>
          <w:sz w:val="28"/>
          <w:szCs w:val="28"/>
        </w:rPr>
        <w:t>П</w:t>
      </w:r>
      <w:r w:rsidRPr="00A82ED7">
        <w:rPr>
          <w:sz w:val="28"/>
          <w:szCs w:val="28"/>
        </w:rPr>
        <w:t xml:space="preserve">оложения. </w:t>
      </w:r>
    </w:p>
    <w:p w14:paraId="1BC550BA" w14:textId="77777777" w:rsidR="00A82ED7" w:rsidRPr="00A82ED7" w:rsidRDefault="00A82ED7" w:rsidP="00A82ED7">
      <w:pPr>
        <w:ind w:firstLine="709"/>
        <w:jc w:val="both"/>
        <w:rPr>
          <w:sz w:val="28"/>
          <w:szCs w:val="28"/>
        </w:rPr>
      </w:pPr>
      <w:r w:rsidRPr="00A82ED7">
        <w:rPr>
          <w:sz w:val="28"/>
          <w:szCs w:val="28"/>
        </w:rPr>
        <w:t>Применение при расчете должностных окладов межуровневых коэффициентов, не установленных приложениями к Положению о</w:t>
      </w:r>
      <w:r w:rsidR="003A3209">
        <w:rPr>
          <w:sz w:val="28"/>
          <w:szCs w:val="28"/>
        </w:rPr>
        <w:t xml:space="preserve">б </w:t>
      </w:r>
      <w:r w:rsidRPr="00A82ED7">
        <w:rPr>
          <w:sz w:val="28"/>
          <w:szCs w:val="28"/>
        </w:rPr>
        <w:t>оплат</w:t>
      </w:r>
      <w:r w:rsidR="003A3209">
        <w:rPr>
          <w:sz w:val="28"/>
          <w:szCs w:val="28"/>
        </w:rPr>
        <w:t>е</w:t>
      </w:r>
      <w:r w:rsidRPr="00A82ED7">
        <w:rPr>
          <w:sz w:val="28"/>
          <w:szCs w:val="28"/>
        </w:rPr>
        <w:t xml:space="preserve"> труда,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14:paraId="7BB6B82C" w14:textId="77777777" w:rsidR="00A82ED7" w:rsidRPr="00A82ED7" w:rsidRDefault="00A82ED7" w:rsidP="00A82ED7">
      <w:pPr>
        <w:ind w:firstLine="709"/>
        <w:jc w:val="both"/>
        <w:rPr>
          <w:sz w:val="28"/>
          <w:szCs w:val="28"/>
        </w:rPr>
      </w:pPr>
      <w:r w:rsidRPr="00A82ED7">
        <w:rPr>
          <w:sz w:val="28"/>
          <w:szCs w:val="28"/>
        </w:rPr>
        <w:t>2.4. Размеры межуровневых коэффициентов по общеотраслевым и отраслевым должностям руководителей структурных подразделений и специалистов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профессиональной деятельности, с учетом сложности и объема выполняемой работы и не зависят от отраслевой принадлежности Учреждения, в котором трудится работник.</w:t>
      </w:r>
    </w:p>
    <w:p w14:paraId="2BC47090" w14:textId="77777777" w:rsidR="00A82ED7" w:rsidRPr="00A82ED7" w:rsidRDefault="00A82ED7" w:rsidP="00A82ED7">
      <w:pPr>
        <w:ind w:firstLine="709"/>
        <w:jc w:val="both"/>
        <w:rPr>
          <w:b/>
          <w:bCs/>
          <w:sz w:val="28"/>
          <w:szCs w:val="28"/>
        </w:rPr>
      </w:pPr>
      <w:r w:rsidRPr="00A82ED7">
        <w:rPr>
          <w:sz w:val="28"/>
          <w:szCs w:val="28"/>
        </w:rPr>
        <w:lastRenderedPageBreak/>
        <w:t xml:space="preserve">2.5. Порядок тарификации работ и присвоения рабочим квалифицированного разряда или его повышения определен в общих положениях Единого </w:t>
      </w:r>
      <w:proofErr w:type="spellStart"/>
      <w:r w:rsidRPr="00A82ED7">
        <w:rPr>
          <w:sz w:val="28"/>
          <w:szCs w:val="28"/>
        </w:rPr>
        <w:t>тарифно</w:t>
      </w:r>
      <w:proofErr w:type="spellEnd"/>
      <w:r w:rsidR="00433E89">
        <w:rPr>
          <w:sz w:val="28"/>
          <w:szCs w:val="28"/>
        </w:rPr>
        <w:t>–</w:t>
      </w:r>
      <w:r w:rsidRPr="00A82ED7">
        <w:rPr>
          <w:sz w:val="28"/>
          <w:szCs w:val="28"/>
        </w:rPr>
        <w:t>квалифицированного справочника работ и профессий.</w:t>
      </w:r>
    </w:p>
    <w:p w14:paraId="2A1F1277" w14:textId="77777777" w:rsidR="00A82ED7" w:rsidRPr="00A82ED7" w:rsidRDefault="00A82ED7" w:rsidP="00A82ED7">
      <w:pPr>
        <w:ind w:firstLine="709"/>
        <w:jc w:val="both"/>
        <w:rPr>
          <w:sz w:val="28"/>
          <w:szCs w:val="28"/>
        </w:rPr>
      </w:pPr>
      <w:r w:rsidRPr="00A82ED7">
        <w:rPr>
          <w:sz w:val="28"/>
          <w:szCs w:val="28"/>
        </w:rPr>
        <w:t>2.6. Определение размеров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05142405" w14:textId="77777777" w:rsidR="00A82ED7" w:rsidRPr="00A82ED7" w:rsidRDefault="00A82ED7" w:rsidP="00A82ED7">
      <w:pPr>
        <w:ind w:firstLine="709"/>
        <w:jc w:val="both"/>
        <w:rPr>
          <w:sz w:val="28"/>
          <w:szCs w:val="28"/>
        </w:rPr>
      </w:pPr>
      <w:r w:rsidRPr="00A82ED7">
        <w:rPr>
          <w:sz w:val="28"/>
          <w:szCs w:val="28"/>
        </w:rPr>
        <w:t>2.7. Для оформления структуры, штатного состава и штатной численности Учреждения, руководитель Учреждения утверждает штатное расписание и его изменения, по согласованию с комитетом, и включает все должности рабочих, руководителей, специалистов и служащих данного учреждения.</w:t>
      </w:r>
    </w:p>
    <w:p w14:paraId="70B67D8C" w14:textId="77777777" w:rsidR="00A82ED7" w:rsidRPr="00A82ED7" w:rsidRDefault="00A82ED7" w:rsidP="00A82ED7">
      <w:pPr>
        <w:ind w:firstLine="709"/>
        <w:jc w:val="both"/>
        <w:rPr>
          <w:sz w:val="28"/>
          <w:szCs w:val="28"/>
        </w:rPr>
      </w:pPr>
      <w:r w:rsidRPr="00A82ED7">
        <w:rPr>
          <w:sz w:val="28"/>
          <w:szCs w:val="28"/>
        </w:rPr>
        <w:t xml:space="preserve">2.8.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w:t>
      </w:r>
      <w:r w:rsidR="003A3209">
        <w:rPr>
          <w:sz w:val="28"/>
          <w:szCs w:val="28"/>
        </w:rPr>
        <w:t>Положением об</w:t>
      </w:r>
      <w:r w:rsidR="00FA7C3A">
        <w:rPr>
          <w:sz w:val="28"/>
          <w:szCs w:val="28"/>
        </w:rPr>
        <w:t xml:space="preserve"> оплат</w:t>
      </w:r>
      <w:r w:rsidR="003A3209">
        <w:rPr>
          <w:sz w:val="28"/>
          <w:szCs w:val="28"/>
        </w:rPr>
        <w:t>е</w:t>
      </w:r>
      <w:r w:rsidR="00FA7C3A">
        <w:rPr>
          <w:sz w:val="28"/>
          <w:szCs w:val="28"/>
        </w:rPr>
        <w:t xml:space="preserve"> труда</w:t>
      </w:r>
      <w:r w:rsidRPr="00A82ED7">
        <w:rPr>
          <w:sz w:val="28"/>
          <w:szCs w:val="28"/>
        </w:rPr>
        <w:t>. Повышающий коэффициент специфики территории устанавливается в зависимости от расположения постоянного рабочего места работника</w:t>
      </w:r>
      <w:r w:rsidRPr="00A82ED7">
        <w:rPr>
          <w:rFonts w:eastAsia="Calibri"/>
          <w:sz w:val="28"/>
          <w:szCs w:val="28"/>
          <w:lang w:eastAsia="en-US"/>
        </w:rPr>
        <w:t xml:space="preserve"> </w:t>
      </w:r>
      <w:r w:rsidRPr="00A82ED7">
        <w:rPr>
          <w:sz w:val="28"/>
          <w:szCs w:val="28"/>
        </w:rPr>
        <w:t>в соответствии с условиями трудового договора с работником в следующих размерах:</w:t>
      </w:r>
    </w:p>
    <w:p w14:paraId="23FB6ABB" w14:textId="77777777" w:rsidR="00A82ED7" w:rsidRPr="00A82ED7" w:rsidRDefault="00A82ED7" w:rsidP="00A82ED7">
      <w:pPr>
        <w:ind w:firstLine="709"/>
        <w:contextualSpacing/>
        <w:jc w:val="both"/>
        <w:rPr>
          <w:sz w:val="28"/>
          <w:szCs w:val="28"/>
        </w:rPr>
      </w:pPr>
    </w:p>
    <w:p w14:paraId="7F3A5FF9" w14:textId="77777777" w:rsidR="00A82ED7" w:rsidRPr="00A82ED7" w:rsidRDefault="00A82ED7" w:rsidP="00A82ED7">
      <w:pPr>
        <w:ind w:firstLine="709"/>
        <w:contextualSpacing/>
        <w:jc w:val="both"/>
        <w:rPr>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9"/>
        <w:gridCol w:w="3690"/>
      </w:tblGrid>
      <w:tr w:rsidR="00A82ED7" w:rsidRPr="00A82ED7" w14:paraId="65904E24" w14:textId="77777777" w:rsidTr="004B13FC">
        <w:trPr>
          <w:tblHeader/>
        </w:trPr>
        <w:tc>
          <w:tcPr>
            <w:tcW w:w="5879" w:type="dxa"/>
            <w:shd w:val="clear" w:color="auto" w:fill="auto"/>
          </w:tcPr>
          <w:p w14:paraId="7D80BDB4" w14:textId="77777777" w:rsidR="00A82ED7" w:rsidRPr="00A82ED7" w:rsidRDefault="00A82ED7" w:rsidP="00A82ED7">
            <w:pPr>
              <w:spacing w:before="60"/>
              <w:jc w:val="center"/>
              <w:rPr>
                <w:sz w:val="28"/>
                <w:szCs w:val="28"/>
              </w:rPr>
            </w:pPr>
            <w:r w:rsidRPr="00A82ED7">
              <w:rPr>
                <w:sz w:val="28"/>
                <w:szCs w:val="28"/>
              </w:rPr>
              <w:t xml:space="preserve">Расположение </w:t>
            </w:r>
          </w:p>
          <w:p w14:paraId="4EFA921C" w14:textId="77777777" w:rsidR="00A82ED7" w:rsidRPr="00A82ED7" w:rsidRDefault="00A82ED7" w:rsidP="00A82ED7">
            <w:pPr>
              <w:spacing w:before="60"/>
              <w:jc w:val="center"/>
              <w:rPr>
                <w:sz w:val="28"/>
                <w:szCs w:val="28"/>
              </w:rPr>
            </w:pPr>
            <w:r w:rsidRPr="00A82ED7">
              <w:rPr>
                <w:sz w:val="28"/>
                <w:szCs w:val="28"/>
              </w:rPr>
              <w:t>постоянного рабочего места</w:t>
            </w:r>
          </w:p>
        </w:tc>
        <w:tc>
          <w:tcPr>
            <w:tcW w:w="3690" w:type="dxa"/>
            <w:shd w:val="clear" w:color="auto" w:fill="auto"/>
          </w:tcPr>
          <w:p w14:paraId="7DC40F6A" w14:textId="77777777" w:rsidR="00A82ED7" w:rsidRPr="00A82ED7" w:rsidRDefault="00A82ED7" w:rsidP="00A82ED7">
            <w:pPr>
              <w:spacing w:before="60"/>
              <w:jc w:val="center"/>
              <w:rPr>
                <w:sz w:val="28"/>
                <w:szCs w:val="28"/>
              </w:rPr>
            </w:pPr>
            <w:r w:rsidRPr="00A82ED7">
              <w:rPr>
                <w:sz w:val="28"/>
                <w:szCs w:val="28"/>
              </w:rPr>
              <w:t>Коэффициент специфики территории</w:t>
            </w:r>
          </w:p>
        </w:tc>
      </w:tr>
      <w:tr w:rsidR="00A82ED7" w:rsidRPr="00A82ED7" w14:paraId="76AD7209" w14:textId="77777777" w:rsidTr="004B13FC">
        <w:tc>
          <w:tcPr>
            <w:tcW w:w="5879" w:type="dxa"/>
            <w:shd w:val="clear" w:color="auto" w:fill="auto"/>
          </w:tcPr>
          <w:p w14:paraId="34171377" w14:textId="77777777" w:rsidR="00A82ED7" w:rsidRPr="00A82ED7" w:rsidRDefault="00A82ED7" w:rsidP="00A82ED7">
            <w:pPr>
              <w:spacing w:before="60"/>
              <w:jc w:val="center"/>
              <w:rPr>
                <w:sz w:val="28"/>
                <w:szCs w:val="28"/>
              </w:rPr>
            </w:pPr>
            <w:r w:rsidRPr="00A82ED7">
              <w:rPr>
                <w:sz w:val="28"/>
                <w:szCs w:val="28"/>
              </w:rPr>
              <w:t>3 группа:</w:t>
            </w:r>
          </w:p>
          <w:p w14:paraId="74529DA2" w14:textId="77777777" w:rsidR="00A82ED7" w:rsidRPr="00A82ED7" w:rsidRDefault="00A82ED7" w:rsidP="00A82ED7">
            <w:pPr>
              <w:spacing w:before="60"/>
              <w:jc w:val="center"/>
              <w:rPr>
                <w:sz w:val="28"/>
                <w:szCs w:val="28"/>
              </w:rPr>
            </w:pPr>
            <w:r w:rsidRPr="00A82ED7">
              <w:rPr>
                <w:sz w:val="28"/>
                <w:szCs w:val="28"/>
              </w:rPr>
              <w:t xml:space="preserve">территория Ленинградской области </w:t>
            </w:r>
            <w:r w:rsidRPr="00A82ED7">
              <w:rPr>
                <w:sz w:val="28"/>
                <w:szCs w:val="28"/>
              </w:rPr>
              <w:br/>
              <w:t>(прочие работники)</w:t>
            </w:r>
          </w:p>
        </w:tc>
        <w:tc>
          <w:tcPr>
            <w:tcW w:w="3690" w:type="dxa"/>
            <w:shd w:val="clear" w:color="auto" w:fill="auto"/>
          </w:tcPr>
          <w:p w14:paraId="20765527" w14:textId="77777777" w:rsidR="00A82ED7" w:rsidRPr="00A82ED7" w:rsidRDefault="00A82ED7" w:rsidP="00A82ED7">
            <w:pPr>
              <w:spacing w:before="60" w:after="60"/>
              <w:jc w:val="center"/>
              <w:rPr>
                <w:sz w:val="28"/>
                <w:szCs w:val="28"/>
              </w:rPr>
            </w:pPr>
            <w:r w:rsidRPr="00A82ED7">
              <w:rPr>
                <w:sz w:val="28"/>
                <w:szCs w:val="28"/>
              </w:rPr>
              <w:t>1,0</w:t>
            </w:r>
          </w:p>
        </w:tc>
      </w:tr>
    </w:tbl>
    <w:p w14:paraId="76FCBE4C" w14:textId="77777777" w:rsidR="00A82ED7" w:rsidRPr="00A82ED7" w:rsidRDefault="00A82ED7" w:rsidP="00A82ED7">
      <w:pPr>
        <w:ind w:firstLine="709"/>
        <w:jc w:val="both"/>
        <w:rPr>
          <w:sz w:val="28"/>
          <w:szCs w:val="28"/>
        </w:rPr>
      </w:pPr>
      <w:r w:rsidRPr="00A82ED7">
        <w:rPr>
          <w:sz w:val="28"/>
          <w:szCs w:val="28"/>
        </w:rP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14:paraId="591D73B3" w14:textId="77777777" w:rsidR="00A82ED7" w:rsidRPr="00A82ED7" w:rsidRDefault="00A82ED7" w:rsidP="00A82ED7">
      <w:pPr>
        <w:ind w:firstLine="709"/>
        <w:contextualSpacing/>
        <w:jc w:val="both"/>
        <w:rPr>
          <w:sz w:val="28"/>
          <w:szCs w:val="28"/>
        </w:rPr>
      </w:pPr>
      <w:r w:rsidRPr="00A82ED7">
        <w:rPr>
          <w:sz w:val="28"/>
          <w:szCs w:val="28"/>
        </w:rP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применяется повышающий коэффициент уровня квалификации для работника.</w:t>
      </w:r>
    </w:p>
    <w:p w14:paraId="59EC913D" w14:textId="77777777" w:rsidR="00A82ED7" w:rsidRPr="00A82ED7" w:rsidRDefault="00A82ED7" w:rsidP="00A82ED7">
      <w:pPr>
        <w:ind w:firstLine="709"/>
        <w:contextualSpacing/>
        <w:jc w:val="both"/>
        <w:rPr>
          <w:sz w:val="28"/>
          <w:szCs w:val="28"/>
        </w:rPr>
      </w:pPr>
      <w:r w:rsidRPr="00A82ED7">
        <w:rPr>
          <w:sz w:val="28"/>
          <w:szCs w:val="28"/>
        </w:rPr>
        <w:t>Надбавка за квалификационную категорию, классность устанавливается для отдельных категорий работников в следующих размерах:</w:t>
      </w:r>
    </w:p>
    <w:p w14:paraId="638CAA9F" w14:textId="77777777" w:rsidR="00A82ED7" w:rsidRPr="00A82ED7" w:rsidRDefault="00A82ED7" w:rsidP="00A82ED7">
      <w:pPr>
        <w:ind w:firstLine="709"/>
        <w:contextualSpacing/>
        <w:jc w:val="both"/>
        <w:rPr>
          <w:sz w:val="28"/>
          <w:szCs w:val="28"/>
        </w:rPr>
      </w:pPr>
      <w:r w:rsidRPr="00A82ED7">
        <w:rPr>
          <w:sz w:val="28"/>
          <w:szCs w:val="28"/>
        </w:rPr>
        <w:t xml:space="preserve">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9"/>
        <w:gridCol w:w="2325"/>
        <w:gridCol w:w="2325"/>
      </w:tblGrid>
      <w:tr w:rsidR="00A82ED7" w:rsidRPr="00A82ED7" w14:paraId="3DD4B4DA" w14:textId="77777777" w:rsidTr="00FA7C3A">
        <w:trPr>
          <w:cantSplit/>
          <w:tblHeader/>
        </w:trPr>
        <w:tc>
          <w:tcPr>
            <w:tcW w:w="4919" w:type="dxa"/>
            <w:shd w:val="clear" w:color="auto" w:fill="auto"/>
          </w:tcPr>
          <w:p w14:paraId="267A9152" w14:textId="77777777" w:rsidR="00A82ED7" w:rsidRPr="00A82ED7" w:rsidRDefault="00A82ED7" w:rsidP="00A82ED7">
            <w:pPr>
              <w:spacing w:before="60" w:after="60"/>
              <w:jc w:val="center"/>
              <w:rPr>
                <w:sz w:val="28"/>
                <w:szCs w:val="28"/>
              </w:rPr>
            </w:pPr>
            <w:r w:rsidRPr="00A82ED7">
              <w:rPr>
                <w:sz w:val="28"/>
                <w:szCs w:val="28"/>
              </w:rPr>
              <w:lastRenderedPageBreak/>
              <w:t>Категория работников</w:t>
            </w:r>
          </w:p>
        </w:tc>
        <w:tc>
          <w:tcPr>
            <w:tcW w:w="2325" w:type="dxa"/>
            <w:shd w:val="clear" w:color="auto" w:fill="auto"/>
          </w:tcPr>
          <w:p w14:paraId="4725BE6C" w14:textId="77777777" w:rsidR="00A82ED7" w:rsidRPr="00A82ED7" w:rsidRDefault="00A82ED7" w:rsidP="00A82ED7">
            <w:pPr>
              <w:spacing w:before="60" w:after="60"/>
              <w:jc w:val="center"/>
              <w:rPr>
                <w:sz w:val="28"/>
                <w:szCs w:val="28"/>
              </w:rPr>
            </w:pPr>
            <w:r w:rsidRPr="00A82ED7">
              <w:rPr>
                <w:sz w:val="28"/>
                <w:szCs w:val="28"/>
              </w:rPr>
              <w:t>Квалификационная категория, классность</w:t>
            </w:r>
          </w:p>
        </w:tc>
        <w:tc>
          <w:tcPr>
            <w:tcW w:w="2325" w:type="dxa"/>
            <w:shd w:val="clear" w:color="auto" w:fill="auto"/>
          </w:tcPr>
          <w:p w14:paraId="0E070197" w14:textId="77777777" w:rsidR="00A82ED7" w:rsidRPr="00A82ED7" w:rsidRDefault="00A82ED7" w:rsidP="00A82ED7">
            <w:pPr>
              <w:spacing w:before="60" w:after="60"/>
              <w:jc w:val="center"/>
              <w:rPr>
                <w:sz w:val="28"/>
                <w:szCs w:val="28"/>
              </w:rPr>
            </w:pPr>
            <w:r w:rsidRPr="00A82ED7">
              <w:rPr>
                <w:sz w:val="28"/>
                <w:szCs w:val="28"/>
              </w:rPr>
              <w:t>Надбавка</w:t>
            </w:r>
          </w:p>
        </w:tc>
      </w:tr>
      <w:tr w:rsidR="00A82ED7" w:rsidRPr="00A82ED7" w14:paraId="32F9D270" w14:textId="77777777" w:rsidTr="00FA7C3A">
        <w:trPr>
          <w:cantSplit/>
          <w:tblHeader/>
        </w:trPr>
        <w:tc>
          <w:tcPr>
            <w:tcW w:w="4919" w:type="dxa"/>
            <w:shd w:val="clear" w:color="auto" w:fill="auto"/>
          </w:tcPr>
          <w:p w14:paraId="242AF579" w14:textId="77777777" w:rsidR="00A82ED7" w:rsidRPr="00A82ED7" w:rsidRDefault="00A82ED7" w:rsidP="00A82ED7">
            <w:pPr>
              <w:spacing w:before="60" w:after="60"/>
              <w:jc w:val="center"/>
              <w:rPr>
                <w:sz w:val="28"/>
                <w:szCs w:val="28"/>
              </w:rPr>
            </w:pPr>
            <w:r w:rsidRPr="00A82ED7">
              <w:rPr>
                <w:sz w:val="28"/>
                <w:szCs w:val="28"/>
              </w:rPr>
              <w:t>1</w:t>
            </w:r>
          </w:p>
        </w:tc>
        <w:tc>
          <w:tcPr>
            <w:tcW w:w="2325" w:type="dxa"/>
            <w:shd w:val="clear" w:color="auto" w:fill="auto"/>
          </w:tcPr>
          <w:p w14:paraId="1F17FA7A" w14:textId="77777777" w:rsidR="00A82ED7" w:rsidRPr="00A82ED7" w:rsidRDefault="00A82ED7" w:rsidP="00A82ED7">
            <w:pPr>
              <w:spacing w:before="60"/>
              <w:jc w:val="center"/>
              <w:rPr>
                <w:sz w:val="28"/>
                <w:szCs w:val="28"/>
              </w:rPr>
            </w:pPr>
            <w:r w:rsidRPr="00A82ED7">
              <w:rPr>
                <w:sz w:val="28"/>
                <w:szCs w:val="28"/>
              </w:rPr>
              <w:t>2</w:t>
            </w:r>
          </w:p>
        </w:tc>
        <w:tc>
          <w:tcPr>
            <w:tcW w:w="2325" w:type="dxa"/>
            <w:shd w:val="clear" w:color="auto" w:fill="auto"/>
          </w:tcPr>
          <w:p w14:paraId="75F0D3CA" w14:textId="77777777" w:rsidR="00A82ED7" w:rsidRPr="00A82ED7" w:rsidRDefault="00A82ED7" w:rsidP="00A82ED7">
            <w:pPr>
              <w:spacing w:before="60"/>
              <w:jc w:val="center"/>
              <w:rPr>
                <w:sz w:val="28"/>
                <w:szCs w:val="28"/>
              </w:rPr>
            </w:pPr>
            <w:r w:rsidRPr="00A82ED7">
              <w:rPr>
                <w:sz w:val="28"/>
                <w:szCs w:val="28"/>
              </w:rPr>
              <w:t>3</w:t>
            </w:r>
          </w:p>
        </w:tc>
      </w:tr>
      <w:tr w:rsidR="00A82ED7" w:rsidRPr="00A82ED7" w14:paraId="37A1D3DC" w14:textId="77777777" w:rsidTr="00FA7C3A">
        <w:trPr>
          <w:cantSplit/>
          <w:trHeight w:val="278"/>
        </w:trPr>
        <w:tc>
          <w:tcPr>
            <w:tcW w:w="4919" w:type="dxa"/>
            <w:vMerge w:val="restart"/>
            <w:shd w:val="clear" w:color="auto" w:fill="auto"/>
          </w:tcPr>
          <w:p w14:paraId="350AD573" w14:textId="77777777" w:rsidR="00A82ED7" w:rsidRPr="00A82ED7" w:rsidRDefault="00A82ED7" w:rsidP="00A82ED7">
            <w:pPr>
              <w:spacing w:before="60"/>
              <w:jc w:val="center"/>
              <w:rPr>
                <w:sz w:val="28"/>
                <w:szCs w:val="28"/>
              </w:rPr>
            </w:pPr>
            <w:r w:rsidRPr="00A82ED7">
              <w:rPr>
                <w:sz w:val="28"/>
                <w:szCs w:val="28"/>
              </w:rPr>
              <w:t>Педагогические и медицинские работники</w:t>
            </w:r>
          </w:p>
        </w:tc>
        <w:tc>
          <w:tcPr>
            <w:tcW w:w="2325" w:type="dxa"/>
            <w:shd w:val="clear" w:color="auto" w:fill="auto"/>
          </w:tcPr>
          <w:p w14:paraId="7BAB708B" w14:textId="77777777" w:rsidR="00A82ED7" w:rsidRPr="00A82ED7" w:rsidRDefault="00A82ED7" w:rsidP="00A82ED7">
            <w:pPr>
              <w:spacing w:before="60"/>
              <w:jc w:val="center"/>
              <w:rPr>
                <w:sz w:val="28"/>
                <w:szCs w:val="28"/>
              </w:rPr>
            </w:pPr>
            <w:r w:rsidRPr="00A82ED7">
              <w:rPr>
                <w:sz w:val="28"/>
                <w:szCs w:val="28"/>
              </w:rPr>
              <w:t>высшая категория</w:t>
            </w:r>
          </w:p>
        </w:tc>
        <w:tc>
          <w:tcPr>
            <w:tcW w:w="2325" w:type="dxa"/>
            <w:shd w:val="clear" w:color="auto" w:fill="auto"/>
          </w:tcPr>
          <w:p w14:paraId="7B09878B" w14:textId="77777777" w:rsidR="00A82ED7" w:rsidRPr="00A82ED7" w:rsidRDefault="00A82ED7" w:rsidP="00A82ED7">
            <w:pPr>
              <w:spacing w:before="60"/>
              <w:jc w:val="center"/>
              <w:rPr>
                <w:sz w:val="28"/>
                <w:szCs w:val="28"/>
              </w:rPr>
            </w:pPr>
            <w:r w:rsidRPr="00A82ED7">
              <w:rPr>
                <w:sz w:val="28"/>
                <w:szCs w:val="28"/>
              </w:rPr>
              <w:t>0,30</w:t>
            </w:r>
          </w:p>
        </w:tc>
      </w:tr>
      <w:tr w:rsidR="00A82ED7" w:rsidRPr="00A82ED7" w14:paraId="306458BD" w14:textId="77777777" w:rsidTr="00FA7C3A">
        <w:trPr>
          <w:cantSplit/>
        </w:trPr>
        <w:tc>
          <w:tcPr>
            <w:tcW w:w="4919" w:type="dxa"/>
            <w:vMerge/>
            <w:shd w:val="clear" w:color="auto" w:fill="auto"/>
          </w:tcPr>
          <w:p w14:paraId="56497C35" w14:textId="77777777" w:rsidR="00A82ED7" w:rsidRPr="00A82ED7" w:rsidRDefault="00A82ED7" w:rsidP="00A82ED7">
            <w:pPr>
              <w:spacing w:before="60"/>
              <w:jc w:val="center"/>
              <w:rPr>
                <w:sz w:val="28"/>
                <w:szCs w:val="28"/>
              </w:rPr>
            </w:pPr>
          </w:p>
        </w:tc>
        <w:tc>
          <w:tcPr>
            <w:tcW w:w="2325" w:type="dxa"/>
            <w:shd w:val="clear" w:color="auto" w:fill="auto"/>
          </w:tcPr>
          <w:p w14:paraId="5C2EDC90" w14:textId="77777777" w:rsidR="00A82ED7" w:rsidRPr="00A82ED7" w:rsidRDefault="00A82ED7" w:rsidP="00A82ED7">
            <w:pPr>
              <w:spacing w:before="60"/>
              <w:jc w:val="center"/>
              <w:rPr>
                <w:sz w:val="28"/>
                <w:szCs w:val="28"/>
              </w:rPr>
            </w:pPr>
            <w:r w:rsidRPr="00A82ED7">
              <w:rPr>
                <w:sz w:val="28"/>
                <w:szCs w:val="28"/>
              </w:rPr>
              <w:t>первая категория</w:t>
            </w:r>
          </w:p>
        </w:tc>
        <w:tc>
          <w:tcPr>
            <w:tcW w:w="2325" w:type="dxa"/>
            <w:shd w:val="clear" w:color="auto" w:fill="auto"/>
          </w:tcPr>
          <w:p w14:paraId="0CD05BF4" w14:textId="77777777" w:rsidR="00A82ED7" w:rsidRPr="00A82ED7" w:rsidRDefault="00A82ED7" w:rsidP="00A82ED7">
            <w:pPr>
              <w:spacing w:before="60"/>
              <w:jc w:val="center"/>
              <w:rPr>
                <w:sz w:val="28"/>
                <w:szCs w:val="28"/>
              </w:rPr>
            </w:pPr>
            <w:r w:rsidRPr="00A82ED7">
              <w:rPr>
                <w:sz w:val="28"/>
                <w:szCs w:val="28"/>
              </w:rPr>
              <w:t>0,20</w:t>
            </w:r>
          </w:p>
        </w:tc>
      </w:tr>
      <w:tr w:rsidR="00A82ED7" w:rsidRPr="00A82ED7" w14:paraId="338C54DE" w14:textId="77777777" w:rsidTr="00FA7C3A">
        <w:trPr>
          <w:cantSplit/>
        </w:trPr>
        <w:tc>
          <w:tcPr>
            <w:tcW w:w="4919" w:type="dxa"/>
            <w:vMerge/>
            <w:shd w:val="clear" w:color="auto" w:fill="auto"/>
          </w:tcPr>
          <w:p w14:paraId="14AD0DE0" w14:textId="77777777" w:rsidR="00A82ED7" w:rsidRPr="00A82ED7" w:rsidRDefault="00A82ED7" w:rsidP="00A82ED7">
            <w:pPr>
              <w:spacing w:before="60"/>
              <w:jc w:val="center"/>
              <w:rPr>
                <w:sz w:val="28"/>
                <w:szCs w:val="28"/>
              </w:rPr>
            </w:pPr>
          </w:p>
        </w:tc>
        <w:tc>
          <w:tcPr>
            <w:tcW w:w="2325" w:type="dxa"/>
            <w:shd w:val="clear" w:color="auto" w:fill="auto"/>
          </w:tcPr>
          <w:p w14:paraId="4DF9FB3A" w14:textId="77777777" w:rsidR="00A82ED7" w:rsidRPr="00A82ED7" w:rsidRDefault="00A82ED7" w:rsidP="00A82ED7">
            <w:pPr>
              <w:spacing w:before="60" w:after="60"/>
              <w:jc w:val="center"/>
              <w:rPr>
                <w:sz w:val="28"/>
                <w:szCs w:val="28"/>
              </w:rPr>
            </w:pPr>
            <w:r w:rsidRPr="00A82ED7">
              <w:rPr>
                <w:sz w:val="28"/>
                <w:szCs w:val="28"/>
              </w:rPr>
              <w:t>вторая категория</w:t>
            </w:r>
          </w:p>
        </w:tc>
        <w:tc>
          <w:tcPr>
            <w:tcW w:w="2325" w:type="dxa"/>
            <w:shd w:val="clear" w:color="auto" w:fill="auto"/>
          </w:tcPr>
          <w:p w14:paraId="0A27CA66" w14:textId="77777777" w:rsidR="00A82ED7" w:rsidRPr="00A82ED7" w:rsidRDefault="00A82ED7" w:rsidP="00A82ED7">
            <w:pPr>
              <w:spacing w:before="60" w:after="60"/>
              <w:jc w:val="center"/>
              <w:rPr>
                <w:sz w:val="28"/>
                <w:szCs w:val="28"/>
              </w:rPr>
            </w:pPr>
            <w:r w:rsidRPr="00A82ED7">
              <w:rPr>
                <w:sz w:val="28"/>
                <w:szCs w:val="28"/>
              </w:rPr>
              <w:t>0,10</w:t>
            </w:r>
          </w:p>
        </w:tc>
      </w:tr>
    </w:tbl>
    <w:p w14:paraId="29A089C3" w14:textId="77777777" w:rsidR="00A82ED7" w:rsidRPr="00A82ED7" w:rsidRDefault="00A82ED7" w:rsidP="00A82ED7">
      <w:pPr>
        <w:ind w:firstLine="709"/>
        <w:contextualSpacing/>
        <w:jc w:val="both"/>
        <w:rPr>
          <w:sz w:val="28"/>
          <w:szCs w:val="28"/>
        </w:rPr>
      </w:pPr>
      <w:r w:rsidRPr="00A82ED7">
        <w:rPr>
          <w:sz w:val="28"/>
          <w:szCs w:val="28"/>
        </w:rPr>
        <w:t>Наличие квалификационной категории, классности подтверждается соответствующим документом аттестационной комиссии.</w:t>
      </w:r>
    </w:p>
    <w:p w14:paraId="0ED1D1C3" w14:textId="77777777" w:rsidR="00A82ED7" w:rsidRPr="00A82ED7" w:rsidRDefault="00A82ED7" w:rsidP="00A82ED7">
      <w:pPr>
        <w:ind w:firstLine="709"/>
        <w:contextualSpacing/>
        <w:jc w:val="both"/>
        <w:rPr>
          <w:sz w:val="28"/>
          <w:szCs w:val="28"/>
        </w:rPr>
      </w:pPr>
      <w:r w:rsidRPr="00A82ED7">
        <w:rPr>
          <w:sz w:val="28"/>
          <w:szCs w:val="28"/>
        </w:rPr>
        <w:t>Надбавка применяется со дня принятия соответствующего решения аттестационной комиссии.</w:t>
      </w:r>
    </w:p>
    <w:p w14:paraId="2268EA1A" w14:textId="63BA46D4" w:rsidR="00A82ED7" w:rsidRPr="00A82ED7" w:rsidRDefault="00A82ED7" w:rsidP="00A82ED7">
      <w:pPr>
        <w:ind w:firstLine="709"/>
        <w:contextualSpacing/>
        <w:jc w:val="both"/>
        <w:rPr>
          <w:sz w:val="28"/>
          <w:szCs w:val="28"/>
        </w:rPr>
      </w:pPr>
      <w:r w:rsidRPr="00A82ED7">
        <w:rPr>
          <w:sz w:val="28"/>
          <w:szCs w:val="28"/>
        </w:rPr>
        <w:t xml:space="preserve">Особенности установления надбавок за квалификационную категорию по должностям медицинских и фармацевтических работников устанавливаются в соответствии с разделом 5 приложения 7 к </w:t>
      </w:r>
      <w:r w:rsidR="003A3209">
        <w:rPr>
          <w:sz w:val="28"/>
          <w:szCs w:val="28"/>
        </w:rPr>
        <w:t xml:space="preserve">Положению </w:t>
      </w:r>
      <w:r w:rsidR="006B7811">
        <w:rPr>
          <w:sz w:val="28"/>
          <w:szCs w:val="28"/>
        </w:rPr>
        <w:t>№ 262</w:t>
      </w:r>
      <w:r w:rsidRPr="00A82ED7">
        <w:rPr>
          <w:sz w:val="28"/>
          <w:szCs w:val="28"/>
        </w:rPr>
        <w:t xml:space="preserve">. </w:t>
      </w:r>
    </w:p>
    <w:p w14:paraId="2DE9AD21" w14:textId="0285D30F" w:rsidR="00A82ED7" w:rsidRPr="00A82ED7" w:rsidRDefault="00A82ED7" w:rsidP="00A82ED7">
      <w:pPr>
        <w:ind w:firstLine="709"/>
        <w:contextualSpacing/>
        <w:jc w:val="both"/>
        <w:rPr>
          <w:sz w:val="28"/>
          <w:szCs w:val="28"/>
        </w:rPr>
      </w:pPr>
      <w:r w:rsidRPr="00A82ED7">
        <w:rPr>
          <w:sz w:val="28"/>
          <w:szCs w:val="28"/>
        </w:rPr>
        <w:t>2.1</w:t>
      </w:r>
      <w:r w:rsidR="00487824">
        <w:rPr>
          <w:sz w:val="28"/>
          <w:szCs w:val="28"/>
        </w:rPr>
        <w:t>0</w:t>
      </w:r>
      <w:r w:rsidRPr="00A82ED7">
        <w:rPr>
          <w:sz w:val="28"/>
          <w:szCs w:val="28"/>
        </w:rPr>
        <w:t>.</w:t>
      </w:r>
      <w:r w:rsidRPr="00A82ED7">
        <w:rPr>
          <w:sz w:val="28"/>
          <w:szCs w:val="28"/>
        </w:rP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w:t>
      </w:r>
      <w:r w:rsidRPr="00A82ED7">
        <w:rPr>
          <w:color w:val="0070C0"/>
          <w:sz w:val="28"/>
          <w:szCs w:val="28"/>
        </w:rPr>
        <w:t xml:space="preserve"> </w:t>
      </w:r>
      <w:r w:rsidR="00A417EC">
        <w:rPr>
          <w:sz w:val="28"/>
          <w:szCs w:val="28"/>
        </w:rPr>
        <w:t>Положением об</w:t>
      </w:r>
      <w:r w:rsidRPr="00A82ED7">
        <w:rPr>
          <w:sz w:val="28"/>
          <w:szCs w:val="28"/>
        </w:rPr>
        <w:t xml:space="preserve"> оплат</w:t>
      </w:r>
      <w:r w:rsidR="00A417EC">
        <w:rPr>
          <w:sz w:val="28"/>
          <w:szCs w:val="28"/>
        </w:rPr>
        <w:t>е</w:t>
      </w:r>
      <w:r w:rsidRPr="00A82ED7">
        <w:rPr>
          <w:sz w:val="28"/>
          <w:szCs w:val="28"/>
        </w:rPr>
        <w:t xml:space="preserve"> труда, в следующих размерах:</w:t>
      </w:r>
    </w:p>
    <w:p w14:paraId="78A3A1FA" w14:textId="77777777" w:rsidR="00A82ED7" w:rsidRPr="00A82ED7" w:rsidRDefault="00A82ED7" w:rsidP="00A82ED7">
      <w:pPr>
        <w:ind w:firstLine="709"/>
        <w:contextualSpacing/>
        <w:jc w:val="both"/>
        <w:rPr>
          <w:sz w:val="28"/>
          <w:szCs w:val="28"/>
        </w:rPr>
      </w:pPr>
    </w:p>
    <w:p w14:paraId="3889EF9A" w14:textId="77777777" w:rsidR="00A82ED7" w:rsidRPr="00A82ED7" w:rsidRDefault="00A82ED7" w:rsidP="00A82ED7">
      <w:pPr>
        <w:ind w:firstLine="720"/>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4785"/>
      </w:tblGrid>
      <w:tr w:rsidR="00A82ED7" w:rsidRPr="00A82ED7" w14:paraId="5DDF33C1" w14:textId="77777777" w:rsidTr="00312F11">
        <w:trPr>
          <w:tblHeader/>
        </w:trPr>
        <w:tc>
          <w:tcPr>
            <w:tcW w:w="4784" w:type="dxa"/>
            <w:shd w:val="clear" w:color="auto" w:fill="auto"/>
          </w:tcPr>
          <w:p w14:paraId="1EB9C37C" w14:textId="77777777" w:rsidR="00A82ED7" w:rsidRPr="00A82ED7" w:rsidRDefault="00A82ED7" w:rsidP="00A82ED7">
            <w:pPr>
              <w:spacing w:before="60" w:after="60"/>
              <w:jc w:val="center"/>
              <w:rPr>
                <w:sz w:val="28"/>
                <w:szCs w:val="28"/>
              </w:rPr>
            </w:pPr>
            <w:r w:rsidRPr="00A82ED7">
              <w:rPr>
                <w:sz w:val="28"/>
                <w:szCs w:val="28"/>
              </w:rPr>
              <w:t>Звание</w:t>
            </w:r>
          </w:p>
        </w:tc>
        <w:tc>
          <w:tcPr>
            <w:tcW w:w="4785" w:type="dxa"/>
            <w:shd w:val="clear" w:color="auto" w:fill="auto"/>
          </w:tcPr>
          <w:p w14:paraId="578D2C09" w14:textId="77777777" w:rsidR="00A82ED7" w:rsidRPr="00A82ED7" w:rsidRDefault="00A82ED7" w:rsidP="00A82ED7">
            <w:pPr>
              <w:spacing w:before="60" w:after="60"/>
              <w:jc w:val="center"/>
              <w:rPr>
                <w:sz w:val="28"/>
                <w:szCs w:val="28"/>
              </w:rPr>
            </w:pPr>
            <w:r w:rsidRPr="00A82ED7">
              <w:rPr>
                <w:sz w:val="28"/>
                <w:szCs w:val="28"/>
              </w:rPr>
              <w:t>Надбавка</w:t>
            </w:r>
          </w:p>
        </w:tc>
      </w:tr>
      <w:tr w:rsidR="00A82ED7" w:rsidRPr="00A82ED7" w14:paraId="78E673B7" w14:textId="77777777" w:rsidTr="00312F11">
        <w:tc>
          <w:tcPr>
            <w:tcW w:w="4784" w:type="dxa"/>
            <w:shd w:val="clear" w:color="auto" w:fill="auto"/>
          </w:tcPr>
          <w:p w14:paraId="56D14ED3" w14:textId="77777777" w:rsidR="00A82ED7" w:rsidRPr="00A82ED7" w:rsidRDefault="00A82ED7" w:rsidP="00A82ED7">
            <w:pPr>
              <w:spacing w:before="60"/>
              <w:jc w:val="center"/>
              <w:rPr>
                <w:sz w:val="28"/>
                <w:szCs w:val="28"/>
              </w:rPr>
            </w:pPr>
            <w:r w:rsidRPr="00A82ED7">
              <w:rPr>
                <w:sz w:val="28"/>
                <w:szCs w:val="28"/>
              </w:rPr>
              <w:t>Почетное звание "Народный"; "Заслуженный"</w:t>
            </w:r>
          </w:p>
        </w:tc>
        <w:tc>
          <w:tcPr>
            <w:tcW w:w="4785" w:type="dxa"/>
            <w:shd w:val="clear" w:color="auto" w:fill="auto"/>
          </w:tcPr>
          <w:p w14:paraId="36C9DB15" w14:textId="77777777" w:rsidR="00A82ED7" w:rsidRPr="00A82ED7" w:rsidRDefault="00A82ED7" w:rsidP="00A82ED7">
            <w:pPr>
              <w:spacing w:before="60" w:after="60"/>
              <w:jc w:val="center"/>
              <w:rPr>
                <w:sz w:val="28"/>
                <w:szCs w:val="28"/>
              </w:rPr>
            </w:pPr>
            <w:r w:rsidRPr="00A82ED7">
              <w:rPr>
                <w:sz w:val="28"/>
                <w:szCs w:val="28"/>
              </w:rPr>
              <w:t>0,30</w:t>
            </w:r>
          </w:p>
        </w:tc>
      </w:tr>
      <w:tr w:rsidR="00A82ED7" w:rsidRPr="00A82ED7" w14:paraId="457ACB6D" w14:textId="77777777" w:rsidTr="00312F11">
        <w:tc>
          <w:tcPr>
            <w:tcW w:w="4784" w:type="dxa"/>
            <w:shd w:val="clear" w:color="auto" w:fill="auto"/>
          </w:tcPr>
          <w:p w14:paraId="3BF2316F" w14:textId="77777777" w:rsidR="00A82ED7" w:rsidRPr="00A82ED7" w:rsidRDefault="00A82ED7" w:rsidP="00A82ED7">
            <w:pPr>
              <w:spacing w:before="60"/>
              <w:jc w:val="center"/>
              <w:rPr>
                <w:sz w:val="28"/>
                <w:szCs w:val="28"/>
              </w:rPr>
            </w:pPr>
            <w:r w:rsidRPr="00A82ED7">
              <w:rPr>
                <w:sz w:val="28"/>
                <w:szCs w:val="28"/>
              </w:rP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4785" w:type="dxa"/>
            <w:shd w:val="clear" w:color="auto" w:fill="auto"/>
          </w:tcPr>
          <w:p w14:paraId="555F5633" w14:textId="77777777" w:rsidR="00A82ED7" w:rsidRPr="00A82ED7" w:rsidRDefault="00A82ED7" w:rsidP="00A82ED7">
            <w:pPr>
              <w:spacing w:before="60" w:after="60"/>
              <w:jc w:val="center"/>
              <w:rPr>
                <w:sz w:val="28"/>
                <w:szCs w:val="28"/>
              </w:rPr>
            </w:pPr>
            <w:r w:rsidRPr="00A82ED7">
              <w:rPr>
                <w:sz w:val="28"/>
                <w:szCs w:val="28"/>
              </w:rPr>
              <w:t>0,20</w:t>
            </w:r>
          </w:p>
        </w:tc>
      </w:tr>
      <w:tr w:rsidR="00A82ED7" w:rsidRPr="00A82ED7" w14:paraId="55215231" w14:textId="77777777" w:rsidTr="00312F11">
        <w:tc>
          <w:tcPr>
            <w:tcW w:w="4784" w:type="dxa"/>
            <w:shd w:val="clear" w:color="auto" w:fill="auto"/>
          </w:tcPr>
          <w:p w14:paraId="12DAF9D4" w14:textId="77777777" w:rsidR="00A82ED7" w:rsidRPr="00A82ED7" w:rsidRDefault="00A82ED7" w:rsidP="00A82ED7">
            <w:pPr>
              <w:spacing w:before="60"/>
              <w:jc w:val="center"/>
              <w:rPr>
                <w:sz w:val="28"/>
                <w:szCs w:val="28"/>
              </w:rPr>
            </w:pPr>
            <w:r w:rsidRPr="00A82ED7">
              <w:rPr>
                <w:sz w:val="28"/>
                <w:szCs w:val="28"/>
              </w:rPr>
              <w:t>Отраслевые (ведомственные) звания</w:t>
            </w:r>
          </w:p>
        </w:tc>
        <w:tc>
          <w:tcPr>
            <w:tcW w:w="4785" w:type="dxa"/>
            <w:shd w:val="clear" w:color="auto" w:fill="auto"/>
          </w:tcPr>
          <w:p w14:paraId="75AEFCB3" w14:textId="77777777" w:rsidR="00A82ED7" w:rsidRPr="00A82ED7" w:rsidRDefault="00A82ED7" w:rsidP="00A82ED7">
            <w:pPr>
              <w:spacing w:before="60" w:after="60"/>
              <w:jc w:val="center"/>
              <w:rPr>
                <w:sz w:val="28"/>
                <w:szCs w:val="28"/>
              </w:rPr>
            </w:pPr>
            <w:r w:rsidRPr="00A82ED7">
              <w:rPr>
                <w:sz w:val="28"/>
                <w:szCs w:val="28"/>
              </w:rPr>
              <w:t>0,10</w:t>
            </w:r>
          </w:p>
        </w:tc>
      </w:tr>
      <w:tr w:rsidR="00A82ED7" w:rsidRPr="00A82ED7" w14:paraId="0443165E" w14:textId="77777777" w:rsidTr="00312F11">
        <w:tc>
          <w:tcPr>
            <w:tcW w:w="4784" w:type="dxa"/>
            <w:shd w:val="clear" w:color="auto" w:fill="auto"/>
          </w:tcPr>
          <w:p w14:paraId="7A5B02AE" w14:textId="77777777" w:rsidR="00A82ED7" w:rsidRPr="00A82ED7" w:rsidRDefault="00A82ED7" w:rsidP="00A82ED7">
            <w:pPr>
              <w:spacing w:before="60"/>
              <w:jc w:val="center"/>
              <w:rPr>
                <w:sz w:val="28"/>
                <w:szCs w:val="28"/>
              </w:rPr>
            </w:pPr>
            <w:r w:rsidRPr="00A82ED7">
              <w:rPr>
                <w:sz w:val="28"/>
                <w:szCs w:val="28"/>
              </w:rPr>
              <w:t>Спортивные звания (только для должностей спортсмен, спортсмен</w:t>
            </w:r>
            <w:r w:rsidR="00433E89">
              <w:rPr>
                <w:sz w:val="28"/>
                <w:szCs w:val="28"/>
              </w:rPr>
              <w:t>–</w:t>
            </w:r>
            <w:r w:rsidRPr="00A82ED7">
              <w:rPr>
                <w:sz w:val="28"/>
                <w:szCs w:val="28"/>
              </w:rPr>
              <w:t>инструктор, спортсмен</w:t>
            </w:r>
            <w:r w:rsidR="00433E89">
              <w:rPr>
                <w:sz w:val="28"/>
                <w:szCs w:val="28"/>
              </w:rPr>
              <w:t>–</w:t>
            </w:r>
            <w:r w:rsidRPr="00A82ED7">
              <w:rPr>
                <w:sz w:val="28"/>
                <w:szCs w:val="28"/>
              </w:rPr>
              <w:t>ведущий)</w:t>
            </w:r>
          </w:p>
        </w:tc>
        <w:tc>
          <w:tcPr>
            <w:tcW w:w="4785" w:type="dxa"/>
            <w:shd w:val="clear" w:color="auto" w:fill="auto"/>
          </w:tcPr>
          <w:p w14:paraId="1082C819" w14:textId="77777777" w:rsidR="00A82ED7" w:rsidRPr="00A82ED7" w:rsidRDefault="00A82ED7" w:rsidP="00A82ED7">
            <w:pPr>
              <w:spacing w:before="60" w:after="60"/>
              <w:jc w:val="center"/>
              <w:rPr>
                <w:sz w:val="28"/>
                <w:szCs w:val="28"/>
              </w:rPr>
            </w:pPr>
            <w:r w:rsidRPr="00A82ED7">
              <w:rPr>
                <w:sz w:val="28"/>
                <w:szCs w:val="28"/>
              </w:rPr>
              <w:t>0,10</w:t>
            </w:r>
          </w:p>
        </w:tc>
      </w:tr>
    </w:tbl>
    <w:p w14:paraId="1CBDB8DE" w14:textId="77777777" w:rsidR="00013627" w:rsidRDefault="00013627" w:rsidP="00A82ED7">
      <w:pPr>
        <w:ind w:firstLine="709"/>
        <w:contextualSpacing/>
        <w:jc w:val="both"/>
        <w:rPr>
          <w:color w:val="FF0000"/>
          <w:sz w:val="28"/>
          <w:szCs w:val="28"/>
        </w:rPr>
      </w:pPr>
    </w:p>
    <w:p w14:paraId="3569D046" w14:textId="77777777" w:rsidR="00A82ED7" w:rsidRPr="00D3284A" w:rsidRDefault="00D615C7" w:rsidP="00A82ED7">
      <w:pPr>
        <w:ind w:firstLine="709"/>
        <w:contextualSpacing/>
        <w:jc w:val="both"/>
        <w:rPr>
          <w:sz w:val="28"/>
          <w:szCs w:val="28"/>
        </w:rPr>
      </w:pPr>
      <w:r>
        <w:rPr>
          <w:sz w:val="28"/>
          <w:szCs w:val="28"/>
        </w:rPr>
        <w:lastRenderedPageBreak/>
        <w:t>Надбавка применяется со дня присвоения соответствующего почетного, отраслевого, спортивного звания.</w:t>
      </w:r>
    </w:p>
    <w:p w14:paraId="3767ED0A" w14:textId="77777777" w:rsidR="00A82ED7" w:rsidRPr="00A82ED7" w:rsidRDefault="00A82ED7" w:rsidP="00A82ED7">
      <w:pPr>
        <w:ind w:firstLine="709"/>
        <w:contextualSpacing/>
        <w:jc w:val="both"/>
        <w:rPr>
          <w:sz w:val="28"/>
          <w:szCs w:val="28"/>
        </w:rPr>
      </w:pPr>
      <w:r w:rsidRPr="00A82ED7">
        <w:rPr>
          <w:sz w:val="28"/>
          <w:szCs w:val="28"/>
        </w:rPr>
        <w:t>При наличии у работника нескольких почетных, отраслевых, спортивных званий надбавка устанавливается по максимальному значению.</w:t>
      </w:r>
    </w:p>
    <w:p w14:paraId="28FD69C8" w14:textId="77777777" w:rsidR="00A82ED7" w:rsidRPr="00A82ED7" w:rsidRDefault="00A82ED7" w:rsidP="00A82ED7">
      <w:pPr>
        <w:ind w:firstLine="709"/>
        <w:jc w:val="both"/>
        <w:rPr>
          <w:sz w:val="28"/>
          <w:szCs w:val="28"/>
        </w:rPr>
      </w:pPr>
    </w:p>
    <w:p w14:paraId="1CCFECA2" w14:textId="77777777" w:rsidR="00296774" w:rsidRPr="003E5833" w:rsidRDefault="00296774" w:rsidP="00296774">
      <w:pPr>
        <w:spacing w:line="276" w:lineRule="auto"/>
        <w:ind w:right="-284"/>
        <w:jc w:val="center"/>
        <w:rPr>
          <w:b/>
          <w:bCs/>
          <w:sz w:val="28"/>
          <w:szCs w:val="28"/>
        </w:rPr>
      </w:pPr>
      <w:r w:rsidRPr="003E5833">
        <w:rPr>
          <w:b/>
          <w:bCs/>
          <w:sz w:val="28"/>
          <w:szCs w:val="28"/>
        </w:rPr>
        <w:t xml:space="preserve">3. Порядок назначения должностных окладов и персональных надбавок </w:t>
      </w:r>
      <w:r>
        <w:rPr>
          <w:b/>
          <w:bCs/>
          <w:sz w:val="28"/>
          <w:szCs w:val="28"/>
        </w:rPr>
        <w:t>руководителю</w:t>
      </w:r>
      <w:r w:rsidRPr="003E5833">
        <w:rPr>
          <w:b/>
          <w:bCs/>
          <w:sz w:val="28"/>
          <w:szCs w:val="28"/>
        </w:rPr>
        <w:t xml:space="preserve">, заместителям </w:t>
      </w:r>
      <w:r>
        <w:rPr>
          <w:b/>
          <w:bCs/>
          <w:sz w:val="28"/>
          <w:szCs w:val="28"/>
        </w:rPr>
        <w:t>руководителя</w:t>
      </w:r>
      <w:r w:rsidRPr="003E5833">
        <w:rPr>
          <w:b/>
          <w:bCs/>
          <w:sz w:val="28"/>
          <w:szCs w:val="28"/>
        </w:rPr>
        <w:t>, главному бухгалтеру</w:t>
      </w:r>
    </w:p>
    <w:p w14:paraId="6FB5C78F" w14:textId="77777777" w:rsidR="00296774" w:rsidRDefault="00296774" w:rsidP="00296774">
      <w:pPr>
        <w:spacing w:line="276" w:lineRule="auto"/>
        <w:ind w:firstLine="709"/>
        <w:jc w:val="both"/>
        <w:rPr>
          <w:sz w:val="28"/>
          <w:szCs w:val="28"/>
        </w:rPr>
      </w:pPr>
    </w:p>
    <w:p w14:paraId="2BB5A872" w14:textId="77777777" w:rsidR="00296774" w:rsidRPr="003E5833" w:rsidRDefault="00296774" w:rsidP="00296774">
      <w:pPr>
        <w:spacing w:line="276" w:lineRule="auto"/>
        <w:ind w:firstLine="709"/>
        <w:jc w:val="both"/>
        <w:rPr>
          <w:sz w:val="28"/>
          <w:szCs w:val="28"/>
        </w:rPr>
      </w:pPr>
      <w:r w:rsidRPr="003E5833">
        <w:rPr>
          <w:sz w:val="28"/>
          <w:szCs w:val="28"/>
        </w:rPr>
        <w:t>3.1. Должностной оклад руководителя учреждения устанавливается комитетом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учреждения (далее – СДО), на к</w:t>
      </w:r>
      <w:r>
        <w:rPr>
          <w:sz w:val="28"/>
          <w:szCs w:val="28"/>
        </w:rPr>
        <w:t>оэффициент масштаба управления У</w:t>
      </w:r>
      <w:r w:rsidRPr="003E5833">
        <w:rPr>
          <w:sz w:val="28"/>
          <w:szCs w:val="28"/>
        </w:rPr>
        <w:t xml:space="preserve">чреждением. </w:t>
      </w:r>
    </w:p>
    <w:p w14:paraId="730BDBAD" w14:textId="7DDFFC47" w:rsidR="00296774" w:rsidRDefault="00296774" w:rsidP="00296774">
      <w:pPr>
        <w:spacing w:line="276" w:lineRule="auto"/>
        <w:ind w:firstLine="709"/>
        <w:jc w:val="both"/>
        <w:rPr>
          <w:sz w:val="28"/>
          <w:szCs w:val="28"/>
        </w:rPr>
      </w:pPr>
      <w:r w:rsidRPr="003E5833">
        <w:rPr>
          <w:sz w:val="28"/>
          <w:szCs w:val="28"/>
        </w:rPr>
        <w:t xml:space="preserve">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w:t>
      </w:r>
      <w:proofErr w:type="gramStart"/>
      <w:r w:rsidRPr="003E5833">
        <w:rPr>
          <w:sz w:val="28"/>
          <w:szCs w:val="28"/>
        </w:rPr>
        <w:t>включенных  в</w:t>
      </w:r>
      <w:proofErr w:type="gramEnd"/>
      <w:r w:rsidRPr="003E5833">
        <w:rPr>
          <w:sz w:val="28"/>
          <w:szCs w:val="28"/>
        </w:rPr>
        <w:t xml:space="preserve"> штатное расписание</w:t>
      </w:r>
      <w:r>
        <w:rPr>
          <w:sz w:val="28"/>
          <w:szCs w:val="28"/>
        </w:rPr>
        <w:t xml:space="preserve"> </w:t>
      </w:r>
      <w:r w:rsidRPr="002741D7">
        <w:rPr>
          <w:sz w:val="28"/>
          <w:szCs w:val="28"/>
        </w:rPr>
        <w:t>по формуле</w:t>
      </w:r>
      <w:r>
        <w:rPr>
          <w:sz w:val="28"/>
          <w:szCs w:val="28"/>
        </w:rPr>
        <w:t xml:space="preserve"> согласно п. 2.17 раздела 2 Положения</w:t>
      </w:r>
      <w:r w:rsidR="006B7811">
        <w:rPr>
          <w:sz w:val="28"/>
          <w:szCs w:val="28"/>
        </w:rPr>
        <w:t xml:space="preserve"> № 262.</w:t>
      </w:r>
    </w:p>
    <w:p w14:paraId="6DE289D0" w14:textId="62F9E9B1" w:rsidR="00487824" w:rsidRDefault="00487824" w:rsidP="00487824">
      <w:pPr>
        <w:spacing w:line="276" w:lineRule="auto"/>
        <w:ind w:firstLine="142"/>
        <w:jc w:val="both"/>
      </w:pPr>
      <w:r w:rsidRPr="00487824">
        <w:rPr>
          <w:noProof/>
        </w:rPr>
        <w:drawing>
          <wp:inline distT="0" distB="0" distL="0" distR="0" wp14:anchorId="413E5B5F" wp14:editId="3E79C250">
            <wp:extent cx="5724525" cy="2171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171700"/>
                    </a:xfrm>
                    <a:prstGeom prst="rect">
                      <a:avLst/>
                    </a:prstGeom>
                    <a:noFill/>
                    <a:ln>
                      <a:noFill/>
                    </a:ln>
                  </pic:spPr>
                </pic:pic>
              </a:graphicData>
            </a:graphic>
          </wp:inline>
        </w:drawing>
      </w:r>
    </w:p>
    <w:p w14:paraId="28F779E1" w14:textId="60205446" w:rsidR="00296774" w:rsidRPr="003E5833" w:rsidRDefault="00296774" w:rsidP="00296774">
      <w:pPr>
        <w:ind w:firstLine="709"/>
        <w:jc w:val="both"/>
        <w:rPr>
          <w:i/>
          <w:iCs/>
          <w:sz w:val="28"/>
          <w:szCs w:val="28"/>
        </w:rPr>
      </w:pPr>
      <w:r w:rsidRPr="003E5833">
        <w:rPr>
          <w:sz w:val="28"/>
          <w:szCs w:val="28"/>
        </w:rPr>
        <w:t xml:space="preserve">3.2. Перечни должностей, относимых к основному персоналу, определяются по видам экономической деятельности согласно </w:t>
      </w:r>
      <w:proofErr w:type="gramStart"/>
      <w:r>
        <w:rPr>
          <w:sz w:val="28"/>
          <w:szCs w:val="28"/>
        </w:rPr>
        <w:t>приложению</w:t>
      </w:r>
      <w:r w:rsidRPr="003E5833">
        <w:rPr>
          <w:sz w:val="28"/>
          <w:szCs w:val="28"/>
        </w:rPr>
        <w:t xml:space="preserve">  8</w:t>
      </w:r>
      <w:proofErr w:type="gramEnd"/>
      <w:r w:rsidRPr="003E5833">
        <w:rPr>
          <w:sz w:val="28"/>
          <w:szCs w:val="28"/>
        </w:rPr>
        <w:t xml:space="preserve"> </w:t>
      </w:r>
      <w:r w:rsidR="003A3209">
        <w:rPr>
          <w:sz w:val="28"/>
          <w:szCs w:val="28"/>
        </w:rPr>
        <w:t xml:space="preserve"> </w:t>
      </w:r>
      <w:r>
        <w:rPr>
          <w:sz w:val="28"/>
          <w:szCs w:val="28"/>
        </w:rPr>
        <w:t xml:space="preserve">к Положению </w:t>
      </w:r>
      <w:r w:rsidR="006B7811">
        <w:rPr>
          <w:sz w:val="28"/>
          <w:szCs w:val="28"/>
        </w:rPr>
        <w:t>№ 262</w:t>
      </w:r>
      <w:r w:rsidR="00C23C3E">
        <w:rPr>
          <w:sz w:val="28"/>
          <w:szCs w:val="28"/>
        </w:rPr>
        <w:t>.</w:t>
      </w:r>
    </w:p>
    <w:p w14:paraId="390B744C" w14:textId="77777777" w:rsidR="00296774" w:rsidRPr="003E5833" w:rsidRDefault="00296774" w:rsidP="00296774">
      <w:pPr>
        <w:spacing w:line="276" w:lineRule="auto"/>
        <w:ind w:firstLine="709"/>
        <w:jc w:val="both"/>
        <w:rPr>
          <w:sz w:val="28"/>
          <w:szCs w:val="28"/>
        </w:rPr>
      </w:pPr>
      <w:r w:rsidRPr="003E5833">
        <w:rPr>
          <w:sz w:val="28"/>
          <w:szCs w:val="28"/>
        </w:rPr>
        <w:t>3.3. Величина СДО подлежит пересчету в случае</w:t>
      </w:r>
      <w:r w:rsidR="003A3209">
        <w:rPr>
          <w:sz w:val="28"/>
          <w:szCs w:val="28"/>
        </w:rPr>
        <w:t xml:space="preserve"> изменения штатного расписания У</w:t>
      </w:r>
      <w:r w:rsidRPr="003E5833">
        <w:rPr>
          <w:sz w:val="28"/>
          <w:szCs w:val="28"/>
        </w:rPr>
        <w:t xml:space="preserve">чреждения, изменения расчетной величины, изменения межуровневых коэффициентов по должностям, включенным в штатное расписание </w:t>
      </w:r>
      <w:r>
        <w:rPr>
          <w:sz w:val="28"/>
          <w:szCs w:val="28"/>
        </w:rPr>
        <w:t>У</w:t>
      </w:r>
      <w:r w:rsidRPr="003E5833">
        <w:rPr>
          <w:sz w:val="28"/>
          <w:szCs w:val="28"/>
        </w:rPr>
        <w:t>чреждения.</w:t>
      </w:r>
    </w:p>
    <w:p w14:paraId="07794CFF" w14:textId="77777777" w:rsidR="00296774" w:rsidRPr="003E5833" w:rsidRDefault="00296774" w:rsidP="00296774">
      <w:pPr>
        <w:spacing w:line="276" w:lineRule="auto"/>
        <w:ind w:right="-284" w:firstLine="708"/>
        <w:jc w:val="both"/>
        <w:rPr>
          <w:sz w:val="28"/>
          <w:szCs w:val="28"/>
        </w:rPr>
      </w:pPr>
      <w:r w:rsidRPr="003E5833">
        <w:rPr>
          <w:sz w:val="28"/>
          <w:szCs w:val="28"/>
        </w:rPr>
        <w:t>3.4. Должностные оклады по должностям заместителей руководителя учреждения, главного бухгалт</w:t>
      </w:r>
      <w:r>
        <w:rPr>
          <w:sz w:val="28"/>
          <w:szCs w:val="28"/>
        </w:rPr>
        <w:t>ера учреждения устанавливаются У</w:t>
      </w:r>
      <w:r w:rsidRPr="003E5833">
        <w:rPr>
          <w:sz w:val="28"/>
          <w:szCs w:val="28"/>
        </w:rPr>
        <w:t xml:space="preserve">чреждением </w:t>
      </w:r>
      <w:r w:rsidRPr="003E5833">
        <w:rPr>
          <w:sz w:val="28"/>
          <w:szCs w:val="28"/>
        </w:rPr>
        <w:lastRenderedPageBreak/>
        <w:t>в размере не ниже минимального уровня должностного оклада заместителя руководителя, главного бухгалтера учреждения, равного:</w:t>
      </w:r>
    </w:p>
    <w:p w14:paraId="538B8DC1" w14:textId="77777777" w:rsidR="00296774" w:rsidRDefault="00296774" w:rsidP="00296774">
      <w:pPr>
        <w:spacing w:line="276" w:lineRule="auto"/>
        <w:ind w:right="-284" w:firstLine="708"/>
        <w:jc w:val="both"/>
        <w:rPr>
          <w:sz w:val="28"/>
          <w:szCs w:val="28"/>
        </w:rPr>
      </w:pPr>
      <w:r w:rsidRPr="003E5833">
        <w:rPr>
          <w:sz w:val="28"/>
          <w:szCs w:val="28"/>
        </w:rPr>
        <w:t>90 проц.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14:paraId="2BCA0B04" w14:textId="77777777" w:rsidR="006A3705" w:rsidRPr="00D3284A" w:rsidRDefault="00251C0F" w:rsidP="006A3705">
      <w:pPr>
        <w:widowControl w:val="0"/>
        <w:autoSpaceDE w:val="0"/>
        <w:autoSpaceDN w:val="0"/>
        <w:adjustRightInd w:val="0"/>
        <w:ind w:firstLine="709"/>
        <w:jc w:val="both"/>
        <w:rPr>
          <w:sz w:val="28"/>
          <w:szCs w:val="28"/>
        </w:rPr>
      </w:pPr>
      <w:r w:rsidRPr="00D3284A">
        <w:rPr>
          <w:sz w:val="28"/>
          <w:szCs w:val="28"/>
        </w:rPr>
        <w:t>3</w:t>
      </w:r>
      <w:r w:rsidR="006A3705" w:rsidRPr="00D3284A">
        <w:rPr>
          <w:sz w:val="28"/>
          <w:szCs w:val="28"/>
        </w:rPr>
        <w:t>.</w:t>
      </w:r>
      <w:r w:rsidR="003A3209">
        <w:rPr>
          <w:sz w:val="28"/>
          <w:szCs w:val="28"/>
        </w:rPr>
        <w:t>5</w:t>
      </w:r>
      <w:r w:rsidR="006A3705" w:rsidRPr="00D3284A">
        <w:rPr>
          <w:sz w:val="28"/>
          <w:szCs w:val="28"/>
        </w:rPr>
        <w:t>. Размер</w:t>
      </w:r>
      <w:r w:rsidR="003A3209">
        <w:rPr>
          <w:sz w:val="28"/>
          <w:szCs w:val="28"/>
        </w:rPr>
        <w:t>ы стимулирующих выплат руководителю учреждения устанавливаются распоряжениями уполномоченного органа</w:t>
      </w:r>
      <w:r w:rsidR="00E9506A">
        <w:rPr>
          <w:sz w:val="28"/>
          <w:szCs w:val="28"/>
        </w:rPr>
        <w:t xml:space="preserve"> – комитета по социальной защите населения Ленинградской области.</w:t>
      </w:r>
      <w:r w:rsidR="006A3705" w:rsidRPr="00D3284A">
        <w:rPr>
          <w:sz w:val="28"/>
          <w:szCs w:val="28"/>
        </w:rPr>
        <w:t xml:space="preserve"> </w:t>
      </w:r>
    </w:p>
    <w:p w14:paraId="0115737F" w14:textId="77777777" w:rsidR="00251C0F" w:rsidRDefault="00251C0F" w:rsidP="00251C0F">
      <w:pPr>
        <w:spacing w:line="276" w:lineRule="auto"/>
        <w:ind w:right="-284" w:firstLine="708"/>
        <w:jc w:val="both"/>
        <w:rPr>
          <w:sz w:val="28"/>
          <w:szCs w:val="28"/>
        </w:rPr>
      </w:pPr>
      <w:r w:rsidRPr="00D3284A">
        <w:rPr>
          <w:sz w:val="28"/>
          <w:szCs w:val="28"/>
        </w:rPr>
        <w:t>3.</w:t>
      </w:r>
      <w:r w:rsidR="003A3209">
        <w:rPr>
          <w:sz w:val="28"/>
          <w:szCs w:val="28"/>
        </w:rPr>
        <w:t>6</w:t>
      </w:r>
      <w:r w:rsidRPr="00D3284A">
        <w:rPr>
          <w:sz w:val="28"/>
          <w:szCs w:val="28"/>
        </w:rPr>
        <w:t>. Предельный уровень соотношения среднемесячной заработной</w:t>
      </w:r>
      <w:r w:rsidRPr="003E5833">
        <w:rPr>
          <w:sz w:val="28"/>
          <w:szCs w:val="28"/>
        </w:rPr>
        <w:t xml:space="preserve"> платы </w:t>
      </w:r>
      <w:r w:rsidR="003A3209">
        <w:rPr>
          <w:sz w:val="28"/>
          <w:szCs w:val="28"/>
        </w:rPr>
        <w:t>руководителя, его</w:t>
      </w:r>
      <w:r w:rsidRPr="003E5833">
        <w:rPr>
          <w:sz w:val="28"/>
          <w:szCs w:val="28"/>
        </w:rPr>
        <w:t xml:space="preserve">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w:t>
      </w:r>
      <w:r w:rsidR="003A3209">
        <w:rPr>
          <w:sz w:val="28"/>
          <w:szCs w:val="28"/>
        </w:rPr>
        <w:t xml:space="preserve"> главного бухгалтера) Учреждения</w:t>
      </w:r>
      <w:r w:rsidRPr="003E5833">
        <w:rPr>
          <w:sz w:val="28"/>
          <w:szCs w:val="28"/>
        </w:rPr>
        <w:t xml:space="preserve"> утверждается комитетом по социальной защите населения Ленинградской области, в кратности от 1 до 5</w:t>
      </w:r>
      <w:r>
        <w:rPr>
          <w:sz w:val="28"/>
          <w:szCs w:val="28"/>
        </w:rPr>
        <w:t>.</w:t>
      </w:r>
    </w:p>
    <w:p w14:paraId="2EFC76DA" w14:textId="77777777" w:rsidR="00C23C3E" w:rsidRPr="00433E89" w:rsidRDefault="00C23C3E" w:rsidP="00C23C3E">
      <w:pPr>
        <w:widowControl w:val="0"/>
        <w:autoSpaceDE w:val="0"/>
        <w:autoSpaceDN w:val="0"/>
        <w:rPr>
          <w:sz w:val="28"/>
          <w:szCs w:val="28"/>
        </w:rPr>
      </w:pPr>
    </w:p>
    <w:p w14:paraId="09791DD0" w14:textId="77777777" w:rsidR="000C126C" w:rsidRPr="003E5833" w:rsidRDefault="000C126C" w:rsidP="000C126C">
      <w:pPr>
        <w:spacing w:line="276" w:lineRule="auto"/>
        <w:ind w:right="-284"/>
        <w:jc w:val="center"/>
        <w:rPr>
          <w:b/>
          <w:bCs/>
          <w:sz w:val="28"/>
          <w:szCs w:val="28"/>
        </w:rPr>
      </w:pPr>
      <w:r w:rsidRPr="003E5833">
        <w:rPr>
          <w:b/>
          <w:bCs/>
          <w:sz w:val="28"/>
          <w:szCs w:val="28"/>
        </w:rPr>
        <w:t>4. Размеры и порядок установления компенсационных выплат</w:t>
      </w:r>
    </w:p>
    <w:p w14:paraId="06797CFC" w14:textId="77777777" w:rsidR="006A3705" w:rsidRDefault="006A3705" w:rsidP="006A3705">
      <w:pPr>
        <w:spacing w:line="276" w:lineRule="auto"/>
        <w:ind w:firstLine="709"/>
        <w:jc w:val="both"/>
        <w:rPr>
          <w:sz w:val="28"/>
          <w:szCs w:val="28"/>
        </w:rPr>
      </w:pPr>
    </w:p>
    <w:p w14:paraId="7DBC8528" w14:textId="77777777" w:rsidR="006A3705" w:rsidRPr="006A3705" w:rsidRDefault="006A3705" w:rsidP="006A3705">
      <w:pPr>
        <w:spacing w:line="276" w:lineRule="auto"/>
        <w:ind w:firstLine="709"/>
        <w:jc w:val="both"/>
        <w:rPr>
          <w:sz w:val="28"/>
          <w:szCs w:val="28"/>
        </w:rPr>
      </w:pPr>
      <w:r w:rsidRPr="006A3705">
        <w:rPr>
          <w:sz w:val="28"/>
          <w:szCs w:val="28"/>
        </w:rPr>
        <w:t>4.1. Компенсационные выплаты устанавливаются локальным нормативным актом Учреждения в процентном отношении к должностному окладу работников.</w:t>
      </w:r>
    </w:p>
    <w:p w14:paraId="444D3B2A" w14:textId="77777777" w:rsidR="006A3705" w:rsidRPr="006A3705" w:rsidRDefault="006A3705" w:rsidP="006A3705">
      <w:pPr>
        <w:spacing w:line="276" w:lineRule="auto"/>
        <w:ind w:firstLine="709"/>
        <w:jc w:val="both"/>
        <w:rPr>
          <w:sz w:val="28"/>
          <w:szCs w:val="28"/>
        </w:rPr>
      </w:pPr>
      <w:r w:rsidRPr="006A3705">
        <w:rPr>
          <w:sz w:val="28"/>
          <w:szCs w:val="28"/>
        </w:rPr>
        <w:t>4.2. 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14:paraId="61E3A494" w14:textId="77777777" w:rsidR="006A3705" w:rsidRPr="006A3705" w:rsidRDefault="006A3705" w:rsidP="006A3705">
      <w:pPr>
        <w:spacing w:line="276" w:lineRule="auto"/>
        <w:ind w:firstLine="709"/>
        <w:jc w:val="both"/>
        <w:rPr>
          <w:sz w:val="28"/>
          <w:szCs w:val="28"/>
        </w:rPr>
      </w:pPr>
      <w:r w:rsidRPr="006A3705">
        <w:rPr>
          <w:sz w:val="28"/>
          <w:szCs w:val="28"/>
        </w:rPr>
        <w:t>Если по итогам специальной оценки условий труда рабочее место признается безопасным, повышение оплаты труда не производится.</w:t>
      </w:r>
    </w:p>
    <w:p w14:paraId="752DB84D" w14:textId="77777777" w:rsidR="006A3705" w:rsidRPr="006A3705" w:rsidRDefault="006A3705" w:rsidP="006A3705">
      <w:pPr>
        <w:spacing w:line="276" w:lineRule="auto"/>
        <w:ind w:firstLine="709"/>
        <w:jc w:val="both"/>
        <w:rPr>
          <w:sz w:val="28"/>
          <w:szCs w:val="28"/>
        </w:rPr>
      </w:pPr>
      <w:r w:rsidRPr="006A3705">
        <w:rPr>
          <w:sz w:val="28"/>
          <w:szCs w:val="28"/>
        </w:rPr>
        <w:t>4.3. По результатам специальной оценки условий труда локальным нормативным актом Учреждения утверждается перечень профессий и должностей работников учреждения, которым устанавливается повышение оплаты труда за работу с вредными и (или) опасными условиями труда и иными особыми условиями труда с указанием размера повышения.</w:t>
      </w:r>
    </w:p>
    <w:p w14:paraId="76044972" w14:textId="77777777" w:rsidR="006A3705" w:rsidRPr="006A3705" w:rsidRDefault="006A3705" w:rsidP="006A3705">
      <w:pPr>
        <w:spacing w:line="276" w:lineRule="auto"/>
        <w:ind w:firstLine="709"/>
        <w:jc w:val="both"/>
        <w:rPr>
          <w:sz w:val="28"/>
          <w:szCs w:val="28"/>
        </w:rPr>
      </w:pPr>
      <w:r w:rsidRPr="006A3705">
        <w:rPr>
          <w:sz w:val="28"/>
          <w:szCs w:val="28"/>
        </w:rPr>
        <w:t xml:space="preserve"> 4.4. Работникам учреждений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 не менее: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4785"/>
      </w:tblGrid>
      <w:tr w:rsidR="006A3705" w:rsidRPr="006A3705" w14:paraId="37C5AAC3" w14:textId="77777777" w:rsidTr="00312F11">
        <w:trPr>
          <w:tblHeader/>
        </w:trPr>
        <w:tc>
          <w:tcPr>
            <w:tcW w:w="4534" w:type="dxa"/>
            <w:shd w:val="clear" w:color="auto" w:fill="auto"/>
          </w:tcPr>
          <w:p w14:paraId="1D8294C6" w14:textId="77777777" w:rsidR="006A3705" w:rsidRPr="006A3705" w:rsidRDefault="006A3705" w:rsidP="006A3705">
            <w:pPr>
              <w:spacing w:before="60"/>
              <w:jc w:val="center"/>
              <w:rPr>
                <w:sz w:val="28"/>
                <w:szCs w:val="28"/>
              </w:rPr>
            </w:pPr>
            <w:r w:rsidRPr="006A3705">
              <w:rPr>
                <w:sz w:val="28"/>
                <w:szCs w:val="28"/>
              </w:rPr>
              <w:t>Степень вредности условий труда</w:t>
            </w:r>
          </w:p>
        </w:tc>
        <w:tc>
          <w:tcPr>
            <w:tcW w:w="4785" w:type="dxa"/>
            <w:shd w:val="clear" w:color="auto" w:fill="auto"/>
          </w:tcPr>
          <w:p w14:paraId="35923B3C" w14:textId="77777777" w:rsidR="006A3705" w:rsidRPr="006A3705" w:rsidRDefault="006A3705" w:rsidP="006A3705">
            <w:pPr>
              <w:spacing w:before="60"/>
              <w:jc w:val="center"/>
              <w:rPr>
                <w:sz w:val="28"/>
                <w:szCs w:val="28"/>
              </w:rPr>
            </w:pPr>
            <w:r w:rsidRPr="006A3705">
              <w:rPr>
                <w:sz w:val="28"/>
                <w:szCs w:val="28"/>
              </w:rPr>
              <w:t xml:space="preserve">Надбавка, проц. от должностного оклада (оклада, выплат по ставке </w:t>
            </w:r>
          </w:p>
          <w:p w14:paraId="45F73554" w14:textId="77777777" w:rsidR="006A3705" w:rsidRPr="006A3705" w:rsidRDefault="006A3705" w:rsidP="006A3705">
            <w:pPr>
              <w:spacing w:before="60"/>
              <w:jc w:val="center"/>
              <w:rPr>
                <w:sz w:val="28"/>
                <w:szCs w:val="28"/>
              </w:rPr>
            </w:pPr>
            <w:r w:rsidRPr="006A3705">
              <w:rPr>
                <w:sz w:val="28"/>
                <w:szCs w:val="28"/>
              </w:rPr>
              <w:t>заработной платы)</w:t>
            </w:r>
          </w:p>
        </w:tc>
      </w:tr>
    </w:tbl>
    <w:p w14:paraId="3534CD1D" w14:textId="77777777" w:rsidR="006A3705" w:rsidRPr="006A3705" w:rsidRDefault="006A3705" w:rsidP="006A3705">
      <w:pPr>
        <w:spacing w:line="276" w:lineRule="auto"/>
        <w:rPr>
          <w:vanish/>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4785"/>
      </w:tblGrid>
      <w:tr w:rsidR="006A3705" w:rsidRPr="006A3705" w14:paraId="4CABAE85" w14:textId="77777777" w:rsidTr="00312F11">
        <w:trPr>
          <w:tblHeader/>
        </w:trPr>
        <w:tc>
          <w:tcPr>
            <w:tcW w:w="4534" w:type="dxa"/>
            <w:shd w:val="clear" w:color="auto" w:fill="auto"/>
          </w:tcPr>
          <w:p w14:paraId="45AD95F2" w14:textId="77777777" w:rsidR="006A3705" w:rsidRPr="006A3705" w:rsidRDefault="006A3705" w:rsidP="006A3705">
            <w:pPr>
              <w:jc w:val="center"/>
              <w:rPr>
                <w:sz w:val="28"/>
                <w:szCs w:val="28"/>
              </w:rPr>
            </w:pPr>
            <w:r w:rsidRPr="006A3705">
              <w:rPr>
                <w:sz w:val="28"/>
                <w:szCs w:val="28"/>
              </w:rPr>
              <w:t>1</w:t>
            </w:r>
          </w:p>
        </w:tc>
        <w:tc>
          <w:tcPr>
            <w:tcW w:w="4785" w:type="dxa"/>
            <w:shd w:val="clear" w:color="auto" w:fill="auto"/>
          </w:tcPr>
          <w:p w14:paraId="2F5E3889" w14:textId="77777777" w:rsidR="006A3705" w:rsidRPr="006A3705" w:rsidRDefault="006A3705" w:rsidP="006A3705">
            <w:pPr>
              <w:jc w:val="center"/>
              <w:rPr>
                <w:sz w:val="28"/>
                <w:szCs w:val="28"/>
              </w:rPr>
            </w:pPr>
            <w:r w:rsidRPr="006A3705">
              <w:rPr>
                <w:sz w:val="28"/>
                <w:szCs w:val="28"/>
              </w:rPr>
              <w:t>2</w:t>
            </w:r>
          </w:p>
        </w:tc>
      </w:tr>
      <w:tr w:rsidR="006A3705" w:rsidRPr="006A3705" w14:paraId="61FF5DB6" w14:textId="77777777" w:rsidTr="00312F11">
        <w:tc>
          <w:tcPr>
            <w:tcW w:w="4534" w:type="dxa"/>
            <w:shd w:val="clear" w:color="auto" w:fill="auto"/>
          </w:tcPr>
          <w:p w14:paraId="7152FA7B" w14:textId="77777777" w:rsidR="006A3705" w:rsidRPr="006A3705" w:rsidRDefault="006A3705" w:rsidP="006A3705">
            <w:pPr>
              <w:rPr>
                <w:sz w:val="28"/>
                <w:szCs w:val="28"/>
              </w:rPr>
            </w:pPr>
            <w:r w:rsidRPr="006A3705">
              <w:rPr>
                <w:sz w:val="28"/>
                <w:szCs w:val="28"/>
              </w:rPr>
              <w:t>3 класс, подкласс 3.1</w:t>
            </w:r>
          </w:p>
        </w:tc>
        <w:tc>
          <w:tcPr>
            <w:tcW w:w="4785" w:type="dxa"/>
            <w:shd w:val="clear" w:color="auto" w:fill="auto"/>
          </w:tcPr>
          <w:p w14:paraId="17603C8B" w14:textId="77777777" w:rsidR="006A3705" w:rsidRPr="006A3705" w:rsidRDefault="006A3705" w:rsidP="006A3705">
            <w:pPr>
              <w:jc w:val="center"/>
              <w:rPr>
                <w:sz w:val="28"/>
                <w:szCs w:val="28"/>
              </w:rPr>
            </w:pPr>
            <w:r w:rsidRPr="006A3705">
              <w:rPr>
                <w:sz w:val="28"/>
                <w:szCs w:val="28"/>
              </w:rPr>
              <w:t>4</w:t>
            </w:r>
          </w:p>
        </w:tc>
      </w:tr>
      <w:tr w:rsidR="006A3705" w:rsidRPr="006A3705" w14:paraId="48C021D3" w14:textId="77777777" w:rsidTr="00312F11">
        <w:tc>
          <w:tcPr>
            <w:tcW w:w="4534" w:type="dxa"/>
            <w:shd w:val="clear" w:color="auto" w:fill="auto"/>
          </w:tcPr>
          <w:p w14:paraId="1CBAF852" w14:textId="77777777" w:rsidR="006A3705" w:rsidRPr="006A3705" w:rsidRDefault="006A3705" w:rsidP="006A3705">
            <w:pPr>
              <w:rPr>
                <w:sz w:val="28"/>
                <w:szCs w:val="28"/>
              </w:rPr>
            </w:pPr>
            <w:r w:rsidRPr="006A3705">
              <w:rPr>
                <w:sz w:val="28"/>
                <w:szCs w:val="28"/>
              </w:rPr>
              <w:t>3 класс, подкласс 3.2</w:t>
            </w:r>
          </w:p>
        </w:tc>
        <w:tc>
          <w:tcPr>
            <w:tcW w:w="4785" w:type="dxa"/>
            <w:shd w:val="clear" w:color="auto" w:fill="auto"/>
          </w:tcPr>
          <w:p w14:paraId="4BD5162A" w14:textId="77777777" w:rsidR="006A3705" w:rsidRPr="006A3705" w:rsidRDefault="006A3705" w:rsidP="006A3705">
            <w:pPr>
              <w:jc w:val="center"/>
              <w:rPr>
                <w:sz w:val="28"/>
                <w:szCs w:val="28"/>
              </w:rPr>
            </w:pPr>
            <w:r w:rsidRPr="006A3705">
              <w:rPr>
                <w:sz w:val="28"/>
                <w:szCs w:val="28"/>
              </w:rPr>
              <w:t>8</w:t>
            </w:r>
          </w:p>
        </w:tc>
      </w:tr>
      <w:tr w:rsidR="006A3705" w:rsidRPr="006A3705" w14:paraId="3EE31FA4" w14:textId="77777777" w:rsidTr="00312F11">
        <w:tc>
          <w:tcPr>
            <w:tcW w:w="4534" w:type="dxa"/>
            <w:shd w:val="clear" w:color="auto" w:fill="auto"/>
          </w:tcPr>
          <w:p w14:paraId="0DDE69F5" w14:textId="77777777" w:rsidR="006A3705" w:rsidRPr="006A3705" w:rsidRDefault="006A3705" w:rsidP="006A3705">
            <w:pPr>
              <w:rPr>
                <w:sz w:val="28"/>
                <w:szCs w:val="28"/>
              </w:rPr>
            </w:pPr>
            <w:r w:rsidRPr="006A3705">
              <w:rPr>
                <w:sz w:val="28"/>
                <w:szCs w:val="28"/>
              </w:rPr>
              <w:t>3 класс, подкласс 3.3</w:t>
            </w:r>
          </w:p>
        </w:tc>
        <w:tc>
          <w:tcPr>
            <w:tcW w:w="4785" w:type="dxa"/>
            <w:shd w:val="clear" w:color="auto" w:fill="auto"/>
          </w:tcPr>
          <w:p w14:paraId="2893885D" w14:textId="77777777" w:rsidR="006A3705" w:rsidRPr="006A3705" w:rsidRDefault="006A3705" w:rsidP="006A3705">
            <w:pPr>
              <w:jc w:val="center"/>
              <w:rPr>
                <w:sz w:val="28"/>
                <w:szCs w:val="28"/>
              </w:rPr>
            </w:pPr>
            <w:r w:rsidRPr="006A3705">
              <w:rPr>
                <w:sz w:val="28"/>
                <w:szCs w:val="28"/>
              </w:rPr>
              <w:t>12</w:t>
            </w:r>
          </w:p>
        </w:tc>
      </w:tr>
      <w:tr w:rsidR="006A3705" w:rsidRPr="006A3705" w14:paraId="5EB7030F" w14:textId="77777777" w:rsidTr="00312F11">
        <w:tc>
          <w:tcPr>
            <w:tcW w:w="4534" w:type="dxa"/>
            <w:shd w:val="clear" w:color="auto" w:fill="auto"/>
          </w:tcPr>
          <w:p w14:paraId="2A41B7D6" w14:textId="77777777" w:rsidR="006A3705" w:rsidRPr="006A3705" w:rsidRDefault="006A3705" w:rsidP="006A3705">
            <w:pPr>
              <w:rPr>
                <w:sz w:val="28"/>
                <w:szCs w:val="28"/>
              </w:rPr>
            </w:pPr>
            <w:r w:rsidRPr="006A3705">
              <w:rPr>
                <w:sz w:val="28"/>
                <w:szCs w:val="28"/>
              </w:rPr>
              <w:t>3 класс, подкласс 3.4</w:t>
            </w:r>
          </w:p>
        </w:tc>
        <w:tc>
          <w:tcPr>
            <w:tcW w:w="4785" w:type="dxa"/>
            <w:shd w:val="clear" w:color="auto" w:fill="auto"/>
          </w:tcPr>
          <w:p w14:paraId="36365DBE" w14:textId="77777777" w:rsidR="006A3705" w:rsidRPr="006A3705" w:rsidRDefault="006A3705" w:rsidP="006A3705">
            <w:pPr>
              <w:jc w:val="center"/>
              <w:rPr>
                <w:sz w:val="28"/>
                <w:szCs w:val="28"/>
              </w:rPr>
            </w:pPr>
            <w:r w:rsidRPr="006A3705">
              <w:rPr>
                <w:sz w:val="28"/>
                <w:szCs w:val="28"/>
              </w:rPr>
              <w:t>16</w:t>
            </w:r>
          </w:p>
        </w:tc>
      </w:tr>
      <w:tr w:rsidR="006A3705" w:rsidRPr="006A3705" w14:paraId="4D00BBCD" w14:textId="77777777" w:rsidTr="00312F11">
        <w:tc>
          <w:tcPr>
            <w:tcW w:w="4534" w:type="dxa"/>
            <w:shd w:val="clear" w:color="auto" w:fill="auto"/>
          </w:tcPr>
          <w:p w14:paraId="2DFD49C4" w14:textId="77777777" w:rsidR="006A3705" w:rsidRPr="006A3705" w:rsidRDefault="006A3705" w:rsidP="006A3705">
            <w:pPr>
              <w:rPr>
                <w:sz w:val="28"/>
                <w:szCs w:val="28"/>
              </w:rPr>
            </w:pPr>
            <w:r w:rsidRPr="006A3705">
              <w:rPr>
                <w:sz w:val="28"/>
                <w:szCs w:val="28"/>
              </w:rPr>
              <w:t>4 класс</w:t>
            </w:r>
          </w:p>
        </w:tc>
        <w:tc>
          <w:tcPr>
            <w:tcW w:w="4785" w:type="dxa"/>
            <w:shd w:val="clear" w:color="auto" w:fill="auto"/>
          </w:tcPr>
          <w:p w14:paraId="6903AC95" w14:textId="77777777" w:rsidR="006A3705" w:rsidRPr="006A3705" w:rsidRDefault="006A3705" w:rsidP="006A3705">
            <w:pPr>
              <w:jc w:val="center"/>
              <w:rPr>
                <w:sz w:val="28"/>
                <w:szCs w:val="28"/>
              </w:rPr>
            </w:pPr>
            <w:r w:rsidRPr="006A3705">
              <w:rPr>
                <w:sz w:val="28"/>
                <w:szCs w:val="28"/>
              </w:rPr>
              <w:t>24</w:t>
            </w:r>
          </w:p>
        </w:tc>
      </w:tr>
    </w:tbl>
    <w:p w14:paraId="303181FD" w14:textId="77777777" w:rsidR="006A3705" w:rsidRPr="006A3705" w:rsidRDefault="006A3705" w:rsidP="006A3705">
      <w:pPr>
        <w:spacing w:line="276" w:lineRule="auto"/>
        <w:ind w:right="-284" w:firstLine="708"/>
        <w:jc w:val="both"/>
        <w:rPr>
          <w:sz w:val="28"/>
          <w:szCs w:val="28"/>
        </w:rPr>
      </w:pPr>
    </w:p>
    <w:p w14:paraId="76548A91" w14:textId="77777777" w:rsidR="006A3705" w:rsidRPr="003E5833" w:rsidRDefault="006A3705" w:rsidP="006A3705">
      <w:pPr>
        <w:spacing w:line="276" w:lineRule="auto"/>
        <w:ind w:firstLine="709"/>
        <w:jc w:val="both"/>
        <w:rPr>
          <w:sz w:val="28"/>
          <w:szCs w:val="28"/>
        </w:rPr>
      </w:pPr>
      <w:r w:rsidRPr="003E5833">
        <w:rPr>
          <w:sz w:val="28"/>
          <w:szCs w:val="28"/>
        </w:rPr>
        <w:t>4.</w:t>
      </w:r>
      <w:r w:rsidR="003A3209">
        <w:rPr>
          <w:sz w:val="28"/>
          <w:szCs w:val="28"/>
        </w:rPr>
        <w:t>5</w:t>
      </w:r>
      <w:r w:rsidRPr="003E5833">
        <w:rPr>
          <w:sz w:val="28"/>
          <w:szCs w:val="28"/>
        </w:rPr>
        <w:t>. Конкретные размеры повышения оплаты труда работникам, занятым на работах с вредными и (или) опасными ус</w:t>
      </w:r>
      <w:r>
        <w:rPr>
          <w:sz w:val="28"/>
          <w:szCs w:val="28"/>
        </w:rPr>
        <w:t>ловиями труда, устанавливаются У</w:t>
      </w:r>
      <w:r w:rsidRPr="003E5833">
        <w:rPr>
          <w:sz w:val="28"/>
          <w:szCs w:val="28"/>
        </w:rPr>
        <w:t>чреждением с учетом мнения выборного органа первичной профсоюзной организации в порядке</w:t>
      </w:r>
      <w:r>
        <w:rPr>
          <w:sz w:val="28"/>
          <w:szCs w:val="28"/>
        </w:rPr>
        <w:t xml:space="preserve"> (представителя трудового коллектива)</w:t>
      </w:r>
      <w:r w:rsidRPr="003E5833">
        <w:rPr>
          <w:sz w:val="28"/>
          <w:szCs w:val="28"/>
        </w:rPr>
        <w:t>, установленном статьей 372 Трудового кодекса Российской Федерации для принятия локальных нормативных актов, либо коллективным договором.</w:t>
      </w:r>
    </w:p>
    <w:p w14:paraId="2454DDB4" w14:textId="77777777" w:rsidR="006A3705" w:rsidRPr="003E5833" w:rsidRDefault="003A3209" w:rsidP="006A3705">
      <w:pPr>
        <w:spacing w:line="276" w:lineRule="auto"/>
        <w:ind w:firstLine="709"/>
        <w:jc w:val="both"/>
        <w:rPr>
          <w:sz w:val="28"/>
          <w:szCs w:val="28"/>
        </w:rPr>
      </w:pPr>
      <w:r>
        <w:rPr>
          <w:sz w:val="28"/>
          <w:szCs w:val="28"/>
        </w:rPr>
        <w:t>4.6</w:t>
      </w:r>
      <w:r w:rsidR="006A3705" w:rsidRPr="003E5833">
        <w:rPr>
          <w:sz w:val="28"/>
          <w:szCs w:val="28"/>
        </w:rPr>
        <w:t xml:space="preserve">.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w:t>
      </w:r>
      <w:proofErr w:type="gramStart"/>
      <w:r w:rsidR="006A3705" w:rsidRPr="003E5833">
        <w:rPr>
          <w:sz w:val="28"/>
          <w:szCs w:val="28"/>
        </w:rPr>
        <w:t>устанавливаются  в</w:t>
      </w:r>
      <w:proofErr w:type="gramEnd"/>
      <w:r w:rsidR="006A3705" w:rsidRPr="003E5833">
        <w:rPr>
          <w:sz w:val="28"/>
          <w:szCs w:val="28"/>
        </w:rPr>
        <w:t xml:space="preserve"> соответствии с трудовым законодательством. </w:t>
      </w:r>
    </w:p>
    <w:p w14:paraId="66CA1423" w14:textId="77777777" w:rsidR="006A3705" w:rsidRPr="003E5833" w:rsidRDefault="006A3705" w:rsidP="006A3705">
      <w:pPr>
        <w:spacing w:line="276" w:lineRule="auto"/>
        <w:ind w:firstLine="709"/>
        <w:jc w:val="both"/>
        <w:rPr>
          <w:sz w:val="28"/>
          <w:szCs w:val="28"/>
        </w:rPr>
      </w:pPr>
      <w:r w:rsidRPr="003E5833">
        <w:rPr>
          <w:sz w:val="28"/>
          <w:szCs w:val="28"/>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14:paraId="71736312" w14:textId="77777777" w:rsidR="006A3705" w:rsidRPr="003E5833" w:rsidRDefault="003A3209" w:rsidP="006A3705">
      <w:pPr>
        <w:spacing w:line="276" w:lineRule="auto"/>
        <w:ind w:firstLine="709"/>
        <w:jc w:val="both"/>
        <w:rPr>
          <w:sz w:val="28"/>
          <w:szCs w:val="28"/>
        </w:rPr>
      </w:pPr>
      <w:r>
        <w:rPr>
          <w:sz w:val="28"/>
          <w:szCs w:val="28"/>
        </w:rPr>
        <w:t>4.7</w:t>
      </w:r>
      <w:r w:rsidR="006A3705" w:rsidRPr="003E5833">
        <w:rPr>
          <w:sz w:val="28"/>
          <w:szCs w:val="28"/>
        </w:rPr>
        <w:t>. Работа в ночное время оплачивается в повышенном размере:</w:t>
      </w:r>
    </w:p>
    <w:p w14:paraId="72AC9A01" w14:textId="77777777" w:rsidR="006A3705" w:rsidRPr="003E5833" w:rsidRDefault="006A3705" w:rsidP="006A3705">
      <w:pPr>
        <w:spacing w:line="276" w:lineRule="auto"/>
        <w:ind w:firstLine="709"/>
        <w:jc w:val="both"/>
        <w:rPr>
          <w:sz w:val="28"/>
          <w:szCs w:val="28"/>
        </w:rPr>
      </w:pPr>
      <w:r w:rsidRPr="003E5833">
        <w:rPr>
          <w:sz w:val="28"/>
          <w:szCs w:val="28"/>
        </w:rPr>
        <w:t xml:space="preserve"> </w:t>
      </w:r>
      <w:r>
        <w:rPr>
          <w:sz w:val="28"/>
          <w:szCs w:val="28"/>
        </w:rPr>
        <w:t>медицинским работникам</w:t>
      </w:r>
      <w:r w:rsidRPr="003E5833">
        <w:rPr>
          <w:sz w:val="28"/>
          <w:szCs w:val="28"/>
        </w:rPr>
        <w:t xml:space="preserve"> </w:t>
      </w:r>
      <w:r>
        <w:rPr>
          <w:sz w:val="28"/>
          <w:szCs w:val="28"/>
        </w:rPr>
        <w:t>учреждени</w:t>
      </w:r>
      <w:r w:rsidR="00971D9C">
        <w:rPr>
          <w:sz w:val="28"/>
          <w:szCs w:val="28"/>
        </w:rPr>
        <w:t>я</w:t>
      </w:r>
      <w:r w:rsidRPr="003E5833">
        <w:rPr>
          <w:sz w:val="28"/>
          <w:szCs w:val="28"/>
        </w:rPr>
        <w:t xml:space="preserve"> – 40 проц. должностного оклада (оклада), рассчитанного за час работы;</w:t>
      </w:r>
    </w:p>
    <w:p w14:paraId="629D0AED" w14:textId="77777777" w:rsidR="006A3705" w:rsidRPr="003E5833" w:rsidRDefault="006A3705" w:rsidP="006A3705">
      <w:pPr>
        <w:spacing w:line="276" w:lineRule="auto"/>
        <w:ind w:firstLine="709"/>
        <w:jc w:val="both"/>
        <w:rPr>
          <w:sz w:val="28"/>
          <w:szCs w:val="28"/>
        </w:rPr>
      </w:pPr>
      <w:r w:rsidRPr="003E5833">
        <w:rPr>
          <w:sz w:val="28"/>
          <w:szCs w:val="28"/>
        </w:rPr>
        <w:t>остальным работникам – 20 проц. должностного оклада (оклада, ставки заработной платы), рассчитанного за час работы.</w:t>
      </w:r>
    </w:p>
    <w:p w14:paraId="3DB91BF6" w14:textId="77777777" w:rsidR="006A3705" w:rsidRPr="003E5833" w:rsidRDefault="003A3209" w:rsidP="006A3705">
      <w:pPr>
        <w:spacing w:line="276" w:lineRule="auto"/>
        <w:ind w:firstLine="709"/>
        <w:jc w:val="both"/>
        <w:rPr>
          <w:sz w:val="28"/>
          <w:szCs w:val="28"/>
        </w:rPr>
      </w:pPr>
      <w:r>
        <w:rPr>
          <w:sz w:val="28"/>
          <w:szCs w:val="28"/>
        </w:rPr>
        <w:t>4.8</w:t>
      </w:r>
      <w:r w:rsidR="006A3705" w:rsidRPr="003E5833">
        <w:rPr>
          <w:sz w:val="28"/>
          <w:szCs w:val="28"/>
        </w:rPr>
        <w:t>. Р</w:t>
      </w:r>
      <w:r w:rsidR="00971D9C">
        <w:rPr>
          <w:sz w:val="28"/>
          <w:szCs w:val="28"/>
        </w:rPr>
        <w:t>аботникам учреждения</w:t>
      </w:r>
      <w:r w:rsidR="006A3705" w:rsidRPr="003E5833">
        <w:rPr>
          <w:sz w:val="28"/>
          <w:szCs w:val="28"/>
        </w:rPr>
        <w:t xml:space="preserve">, которым с их согласия вводится рабочий </w:t>
      </w:r>
      <w:proofErr w:type="gramStart"/>
      <w:r w:rsidR="006A3705" w:rsidRPr="003E5833">
        <w:rPr>
          <w:sz w:val="28"/>
          <w:szCs w:val="28"/>
        </w:rPr>
        <w:t>день  с</w:t>
      </w:r>
      <w:proofErr w:type="gramEnd"/>
      <w:r w:rsidR="006A3705" w:rsidRPr="003E5833">
        <w:rPr>
          <w:sz w:val="28"/>
          <w:szCs w:val="28"/>
        </w:rPr>
        <w:t xml:space="preserve"> разделением смены на части (с перерывом в работе свыше двух часов), за отработанное в эти дни время производится доплата. Время внутрисменного перерыва в рабочее время не включается.</w:t>
      </w:r>
    </w:p>
    <w:p w14:paraId="01727B7F" w14:textId="77777777" w:rsidR="006A3705" w:rsidRPr="003E5833" w:rsidRDefault="006A3705" w:rsidP="006A3705">
      <w:pPr>
        <w:spacing w:line="276" w:lineRule="auto"/>
        <w:ind w:firstLine="709"/>
        <w:jc w:val="both"/>
        <w:rPr>
          <w:sz w:val="28"/>
          <w:szCs w:val="28"/>
        </w:rPr>
      </w:pPr>
      <w:r w:rsidRPr="003E5833">
        <w:rPr>
          <w:sz w:val="28"/>
          <w:szCs w:val="28"/>
        </w:rPr>
        <w:t>Размер доплаты определяется в соответствии с отраслевыми (межотраслевыми) соглашениями, коллективными договорами.</w:t>
      </w:r>
    </w:p>
    <w:p w14:paraId="1FF8636C" w14:textId="77777777" w:rsidR="006A3705" w:rsidRPr="003E5833" w:rsidRDefault="003A3209" w:rsidP="006A3705">
      <w:pPr>
        <w:spacing w:line="276" w:lineRule="auto"/>
        <w:ind w:firstLine="709"/>
        <w:contextualSpacing/>
        <w:jc w:val="both"/>
        <w:rPr>
          <w:sz w:val="28"/>
          <w:szCs w:val="28"/>
        </w:rPr>
      </w:pPr>
      <w:r>
        <w:rPr>
          <w:sz w:val="28"/>
          <w:szCs w:val="28"/>
        </w:rPr>
        <w:lastRenderedPageBreak/>
        <w:t>4.9</w:t>
      </w:r>
      <w:r w:rsidR="006A3705" w:rsidRPr="003E5833">
        <w:rPr>
          <w:sz w:val="28"/>
          <w:szCs w:val="28"/>
        </w:rPr>
        <w:t>. Доплата врачам – руководителям учр</w:t>
      </w:r>
      <w:r w:rsidR="00971D9C">
        <w:rPr>
          <w:sz w:val="28"/>
          <w:szCs w:val="28"/>
        </w:rPr>
        <w:t>еждения</w:t>
      </w:r>
      <w:r w:rsidR="006A3705" w:rsidRPr="003E5833">
        <w:rPr>
          <w:sz w:val="28"/>
          <w:szCs w:val="28"/>
        </w:rPr>
        <w:t xml:space="preserve"> и их заместителям за работу по специальности в зависимости от объема работы по специальности</w:t>
      </w:r>
      <w:r w:rsidR="006A3705" w:rsidRPr="003E5833">
        <w:rPr>
          <w:color w:val="0070C0"/>
          <w:sz w:val="28"/>
          <w:szCs w:val="28"/>
        </w:rPr>
        <w:t xml:space="preserve"> </w:t>
      </w:r>
      <w:r w:rsidR="006A3705" w:rsidRPr="003E5833">
        <w:rPr>
          <w:sz w:val="28"/>
          <w:szCs w:val="28"/>
        </w:rPr>
        <w:t>(в пределах рабочего времени по основной должности) осуществляется из расчета 25 проц. должностного оклада врача соответствующей специальности.</w:t>
      </w:r>
    </w:p>
    <w:p w14:paraId="170AE720" w14:textId="77777777" w:rsidR="006A3705" w:rsidRPr="003E5833" w:rsidRDefault="003A3209" w:rsidP="006A3705">
      <w:pPr>
        <w:spacing w:line="276" w:lineRule="auto"/>
        <w:ind w:firstLine="709"/>
        <w:jc w:val="both"/>
        <w:rPr>
          <w:sz w:val="28"/>
          <w:szCs w:val="28"/>
        </w:rPr>
      </w:pPr>
      <w:r>
        <w:rPr>
          <w:sz w:val="28"/>
          <w:szCs w:val="28"/>
        </w:rPr>
        <w:t>4.10</w:t>
      </w:r>
      <w:r w:rsidR="006A3705" w:rsidRPr="003E5833">
        <w:rPr>
          <w:sz w:val="28"/>
          <w:szCs w:val="28"/>
        </w:rPr>
        <w:t>. 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w:t>
      </w:r>
      <w:r w:rsidR="00433E89">
        <w:rPr>
          <w:sz w:val="28"/>
          <w:szCs w:val="28"/>
        </w:rPr>
        <w:t>–</w:t>
      </w:r>
      <w:r w:rsidR="006A3705" w:rsidRPr="003E5833">
        <w:rPr>
          <w:sz w:val="28"/>
          <w:szCs w:val="28"/>
        </w:rPr>
        <w:t>часовой рабочей недели.</w:t>
      </w:r>
    </w:p>
    <w:p w14:paraId="18518125" w14:textId="77777777" w:rsidR="006A3705" w:rsidRPr="003E5833" w:rsidRDefault="006A3705" w:rsidP="006A3705">
      <w:pPr>
        <w:spacing w:line="276" w:lineRule="auto"/>
        <w:ind w:firstLine="709"/>
        <w:jc w:val="both"/>
        <w:rPr>
          <w:sz w:val="28"/>
          <w:szCs w:val="28"/>
        </w:rPr>
      </w:pPr>
      <w:r w:rsidRPr="003E5833">
        <w:rPr>
          <w:sz w:val="28"/>
          <w:szCs w:val="28"/>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14:paraId="09D4215A" w14:textId="77777777" w:rsidR="006A3705" w:rsidRPr="003E5833" w:rsidRDefault="006A3705" w:rsidP="006A3705">
      <w:pPr>
        <w:spacing w:line="276" w:lineRule="auto"/>
        <w:ind w:firstLine="709"/>
        <w:jc w:val="both"/>
        <w:rPr>
          <w:sz w:val="28"/>
          <w:szCs w:val="28"/>
        </w:rPr>
      </w:pPr>
      <w:r w:rsidRPr="003E5833">
        <w:rPr>
          <w:sz w:val="28"/>
          <w:szCs w:val="28"/>
        </w:rPr>
        <w:t>4.1</w:t>
      </w:r>
      <w:r w:rsidR="003A3209">
        <w:rPr>
          <w:sz w:val="28"/>
          <w:szCs w:val="28"/>
        </w:rPr>
        <w:t>1</w:t>
      </w:r>
      <w:r w:rsidRPr="003E5833">
        <w:rPr>
          <w:sz w:val="28"/>
          <w:szCs w:val="28"/>
        </w:rPr>
        <w:t xml:space="preserve">. В </w:t>
      </w:r>
      <w:r>
        <w:rPr>
          <w:sz w:val="28"/>
          <w:szCs w:val="28"/>
        </w:rPr>
        <w:t xml:space="preserve">нерабочие </w:t>
      </w:r>
      <w:r w:rsidRPr="003E5833">
        <w:rPr>
          <w:sz w:val="28"/>
          <w:szCs w:val="28"/>
        </w:rPr>
        <w:t xml:space="preserve">праздничные дни допускаются работы, приостановка которых невозможна по </w:t>
      </w:r>
      <w:proofErr w:type="spellStart"/>
      <w:r w:rsidRPr="003E5833">
        <w:rPr>
          <w:sz w:val="28"/>
          <w:szCs w:val="28"/>
        </w:rPr>
        <w:t>производственно</w:t>
      </w:r>
      <w:proofErr w:type="spellEnd"/>
      <w:r w:rsidR="00433E89">
        <w:rPr>
          <w:sz w:val="28"/>
          <w:szCs w:val="28"/>
        </w:rPr>
        <w:t>–</w:t>
      </w:r>
      <w:r w:rsidRPr="003E5833">
        <w:rPr>
          <w:sz w:val="28"/>
          <w:szCs w:val="28"/>
        </w:rPr>
        <w:t xml:space="preserve">техническим условиям (непрерывно действующие организации), работы, вызываемые необходимостью обслуживания населения, а также неотложные ремонтные и </w:t>
      </w:r>
      <w:proofErr w:type="spellStart"/>
      <w:r w:rsidRPr="003E5833">
        <w:rPr>
          <w:sz w:val="28"/>
          <w:szCs w:val="28"/>
        </w:rPr>
        <w:t>погрузочно</w:t>
      </w:r>
      <w:proofErr w:type="spellEnd"/>
      <w:r w:rsidR="00433E89">
        <w:rPr>
          <w:sz w:val="28"/>
          <w:szCs w:val="28"/>
        </w:rPr>
        <w:t>–</w:t>
      </w:r>
      <w:r w:rsidRPr="003E5833">
        <w:rPr>
          <w:sz w:val="28"/>
          <w:szCs w:val="28"/>
        </w:rPr>
        <w:t>разгрузочные работы.</w:t>
      </w:r>
    </w:p>
    <w:p w14:paraId="2A103EAB" w14:textId="77777777" w:rsidR="006A3705" w:rsidRPr="003E5833" w:rsidRDefault="006A3705" w:rsidP="006A3705">
      <w:pPr>
        <w:spacing w:line="276" w:lineRule="auto"/>
        <w:ind w:firstLine="709"/>
        <w:jc w:val="both"/>
        <w:rPr>
          <w:sz w:val="28"/>
          <w:szCs w:val="28"/>
        </w:rPr>
      </w:pPr>
      <w:r w:rsidRPr="003E5833">
        <w:rPr>
          <w:sz w:val="28"/>
          <w:szCs w:val="28"/>
        </w:rPr>
        <w:t>4.1</w:t>
      </w:r>
      <w:r w:rsidR="003A3209">
        <w:rPr>
          <w:sz w:val="28"/>
          <w:szCs w:val="28"/>
        </w:rPr>
        <w:t>2</w:t>
      </w:r>
      <w:r w:rsidRPr="003E5833">
        <w:rPr>
          <w:sz w:val="28"/>
          <w:szCs w:val="28"/>
        </w:rPr>
        <w:t>.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14:paraId="4C40F475" w14:textId="77777777" w:rsidR="006A3705" w:rsidRPr="003E5833" w:rsidRDefault="006A3705" w:rsidP="006A3705">
      <w:pPr>
        <w:spacing w:line="276" w:lineRule="auto"/>
        <w:ind w:firstLine="709"/>
        <w:contextualSpacing/>
        <w:jc w:val="both"/>
        <w:rPr>
          <w:sz w:val="28"/>
          <w:szCs w:val="28"/>
        </w:rPr>
      </w:pPr>
      <w:r w:rsidRPr="003E5833">
        <w:rPr>
          <w:sz w:val="28"/>
          <w:szCs w:val="28"/>
        </w:rPr>
        <w:t>4.1</w:t>
      </w:r>
      <w:r w:rsidR="003A3209">
        <w:rPr>
          <w:sz w:val="28"/>
          <w:szCs w:val="28"/>
        </w:rPr>
        <w:t>3</w:t>
      </w:r>
      <w:r w:rsidR="00971D9C">
        <w:rPr>
          <w:sz w:val="28"/>
          <w:szCs w:val="28"/>
        </w:rPr>
        <w:t>. Работникам учреждения</w:t>
      </w:r>
      <w:r w:rsidRPr="003E5833">
        <w:rPr>
          <w:sz w:val="28"/>
          <w:szCs w:val="28"/>
        </w:rPr>
        <w:t xml:space="preserve"> устанавливаются выплаты за выполнение работ в других условиях, отклоняющихся от нормальных, помимо перечисленных в разделе 4 настоящего </w:t>
      </w:r>
      <w:r w:rsidR="00C23C3E">
        <w:rPr>
          <w:sz w:val="28"/>
          <w:szCs w:val="28"/>
        </w:rPr>
        <w:t>П</w:t>
      </w:r>
      <w:r w:rsidRPr="003E5833">
        <w:rPr>
          <w:sz w:val="28"/>
          <w:szCs w:val="28"/>
        </w:rPr>
        <w:t>оложения.</w:t>
      </w:r>
    </w:p>
    <w:p w14:paraId="72EF15E3" w14:textId="77777777" w:rsidR="006A3705" w:rsidRDefault="006A3705" w:rsidP="006A3705">
      <w:pPr>
        <w:spacing w:line="276" w:lineRule="auto"/>
        <w:ind w:firstLine="709"/>
        <w:contextualSpacing/>
        <w:jc w:val="both"/>
        <w:rPr>
          <w:sz w:val="28"/>
          <w:szCs w:val="28"/>
        </w:rPr>
      </w:pPr>
      <w:r w:rsidRPr="003E5833">
        <w:rPr>
          <w:sz w:val="28"/>
          <w:szCs w:val="28"/>
        </w:rPr>
        <w:t>Размеры выплат устанавливаются в</w:t>
      </w:r>
      <w:r w:rsidR="00C23C3E">
        <w:rPr>
          <w:sz w:val="28"/>
          <w:szCs w:val="28"/>
        </w:rPr>
        <w:t xml:space="preserve"> п</w:t>
      </w:r>
      <w:r w:rsidRPr="003E5833">
        <w:rPr>
          <w:sz w:val="28"/>
          <w:szCs w:val="28"/>
        </w:rPr>
        <w:t xml:space="preserve">орядке, установленном трудовым законодательством, не ниже размеров, установленных </w:t>
      </w:r>
      <w:r w:rsidR="00C23C3E">
        <w:rPr>
          <w:sz w:val="28"/>
          <w:szCs w:val="28"/>
        </w:rPr>
        <w:t>П</w:t>
      </w:r>
      <w:r w:rsidRPr="003E5833">
        <w:rPr>
          <w:sz w:val="28"/>
          <w:szCs w:val="28"/>
        </w:rPr>
        <w:t xml:space="preserve">риложением </w:t>
      </w:r>
      <w:r>
        <w:rPr>
          <w:sz w:val="28"/>
          <w:szCs w:val="28"/>
        </w:rPr>
        <w:t xml:space="preserve">1 </w:t>
      </w:r>
      <w:r w:rsidRPr="003E5833">
        <w:rPr>
          <w:sz w:val="28"/>
          <w:szCs w:val="28"/>
        </w:rPr>
        <w:t xml:space="preserve">к настоящему </w:t>
      </w:r>
      <w:r>
        <w:rPr>
          <w:sz w:val="28"/>
          <w:szCs w:val="28"/>
        </w:rPr>
        <w:t>П</w:t>
      </w:r>
      <w:r w:rsidRPr="003C237F">
        <w:rPr>
          <w:sz w:val="28"/>
          <w:szCs w:val="28"/>
        </w:rPr>
        <w:t>оложению</w:t>
      </w:r>
      <w:r w:rsidRPr="003E5833">
        <w:rPr>
          <w:sz w:val="28"/>
          <w:szCs w:val="28"/>
        </w:rPr>
        <w:t>.</w:t>
      </w:r>
    </w:p>
    <w:p w14:paraId="5927A4D7" w14:textId="77777777" w:rsidR="00296774" w:rsidRPr="003E5833" w:rsidRDefault="00296774" w:rsidP="00296774">
      <w:pPr>
        <w:spacing w:line="276" w:lineRule="auto"/>
        <w:ind w:right="-284" w:firstLine="708"/>
        <w:jc w:val="both"/>
        <w:rPr>
          <w:sz w:val="28"/>
          <w:szCs w:val="28"/>
        </w:rPr>
      </w:pPr>
    </w:p>
    <w:p w14:paraId="60EBC437" w14:textId="77777777" w:rsidR="0070297D" w:rsidRPr="003E5833" w:rsidRDefault="0070297D" w:rsidP="0070297D">
      <w:pPr>
        <w:spacing w:line="276" w:lineRule="auto"/>
        <w:ind w:right="-284"/>
        <w:jc w:val="center"/>
        <w:rPr>
          <w:b/>
          <w:bCs/>
          <w:sz w:val="28"/>
          <w:szCs w:val="28"/>
        </w:rPr>
      </w:pPr>
      <w:r w:rsidRPr="003E5833">
        <w:rPr>
          <w:b/>
          <w:bCs/>
          <w:sz w:val="28"/>
          <w:szCs w:val="28"/>
        </w:rPr>
        <w:t>5. Виды и порядок установления стимулирующих выплат</w:t>
      </w:r>
    </w:p>
    <w:p w14:paraId="4FD35256" w14:textId="77777777" w:rsidR="0070297D" w:rsidRPr="003E5833" w:rsidRDefault="0070297D" w:rsidP="0070297D">
      <w:pPr>
        <w:ind w:right="-284"/>
        <w:jc w:val="center"/>
        <w:rPr>
          <w:b/>
          <w:bCs/>
          <w:sz w:val="28"/>
          <w:szCs w:val="28"/>
        </w:rPr>
      </w:pPr>
    </w:p>
    <w:p w14:paraId="790A9DB5" w14:textId="42AA0495" w:rsidR="0070297D" w:rsidRPr="003E5833" w:rsidRDefault="0070297D" w:rsidP="0070297D">
      <w:pPr>
        <w:spacing w:line="276" w:lineRule="auto"/>
        <w:ind w:firstLine="709"/>
        <w:jc w:val="both"/>
        <w:rPr>
          <w:sz w:val="28"/>
          <w:szCs w:val="28"/>
        </w:rPr>
      </w:pPr>
      <w:r w:rsidRPr="003E5833">
        <w:rPr>
          <w:sz w:val="28"/>
          <w:szCs w:val="28"/>
        </w:rPr>
        <w:t xml:space="preserve">5.1. Выплаты стимулирующего характера устанавливаются и осуществляются в соответствии с </w:t>
      </w:r>
      <w:r w:rsidR="004B13FC">
        <w:rPr>
          <w:sz w:val="28"/>
          <w:szCs w:val="28"/>
        </w:rPr>
        <w:t xml:space="preserve">настоящим </w:t>
      </w:r>
      <w:r>
        <w:rPr>
          <w:sz w:val="28"/>
          <w:szCs w:val="28"/>
        </w:rPr>
        <w:t>п</w:t>
      </w:r>
      <w:r w:rsidRPr="003E5833">
        <w:rPr>
          <w:sz w:val="28"/>
          <w:szCs w:val="28"/>
        </w:rPr>
        <w:t xml:space="preserve">оложением об оплате </w:t>
      </w:r>
      <w:r>
        <w:rPr>
          <w:sz w:val="28"/>
          <w:szCs w:val="28"/>
        </w:rPr>
        <w:t>труда работников</w:t>
      </w:r>
      <w:r w:rsidRPr="003E5833">
        <w:rPr>
          <w:sz w:val="28"/>
          <w:szCs w:val="28"/>
        </w:rPr>
        <w:t xml:space="preserve">, утвержденным </w:t>
      </w:r>
      <w:r>
        <w:rPr>
          <w:sz w:val="28"/>
          <w:szCs w:val="28"/>
        </w:rPr>
        <w:t>локальным нормативным актом У</w:t>
      </w:r>
      <w:r w:rsidRPr="003E5833">
        <w:rPr>
          <w:sz w:val="28"/>
          <w:szCs w:val="28"/>
        </w:rPr>
        <w:t>чреждения, с учетом мнения представительного органа работников</w:t>
      </w:r>
      <w:r>
        <w:rPr>
          <w:sz w:val="28"/>
          <w:szCs w:val="28"/>
        </w:rPr>
        <w:t xml:space="preserve"> и созданной в Учреждении комиссии по утверждению стимулирующих выплат</w:t>
      </w:r>
      <w:r w:rsidRPr="003E5833">
        <w:rPr>
          <w:sz w:val="28"/>
          <w:szCs w:val="28"/>
        </w:rPr>
        <w:t>.</w:t>
      </w:r>
    </w:p>
    <w:p w14:paraId="27511B3F" w14:textId="77777777" w:rsidR="0070297D" w:rsidRPr="003E5833" w:rsidRDefault="0070297D" w:rsidP="0070297D">
      <w:pPr>
        <w:spacing w:line="276" w:lineRule="auto"/>
        <w:ind w:firstLine="709"/>
        <w:jc w:val="both"/>
        <w:rPr>
          <w:sz w:val="28"/>
          <w:szCs w:val="28"/>
        </w:rPr>
      </w:pPr>
      <w:r w:rsidRPr="003E5833">
        <w:rPr>
          <w:sz w:val="28"/>
          <w:szCs w:val="28"/>
        </w:rPr>
        <w:lastRenderedPageBreak/>
        <w:t xml:space="preserve">5.2. Стимулирующие и иные выплаты работникам осуществляются в пределах фонда оплаты труда </w:t>
      </w:r>
      <w:r>
        <w:rPr>
          <w:sz w:val="28"/>
          <w:szCs w:val="28"/>
        </w:rPr>
        <w:t>У</w:t>
      </w:r>
      <w:r w:rsidRPr="003E5833">
        <w:rPr>
          <w:sz w:val="28"/>
          <w:szCs w:val="28"/>
        </w:rPr>
        <w:t xml:space="preserve">чреждения. </w:t>
      </w:r>
    </w:p>
    <w:p w14:paraId="6D8F0857" w14:textId="77777777" w:rsidR="0070297D" w:rsidRPr="003E5833" w:rsidRDefault="0070297D" w:rsidP="0070297D">
      <w:pPr>
        <w:spacing w:line="276" w:lineRule="auto"/>
        <w:ind w:firstLine="709"/>
        <w:jc w:val="both"/>
        <w:rPr>
          <w:sz w:val="28"/>
          <w:szCs w:val="28"/>
        </w:rPr>
      </w:pPr>
      <w:r w:rsidRPr="003E5833">
        <w:rPr>
          <w:sz w:val="28"/>
          <w:szCs w:val="28"/>
        </w:rPr>
        <w:t>5.3. Стимулирующие и иные выплаты производятся одновременно с выплатой заработной платы работникам и учитываются во всех случаях исчисления средней заработной платы.</w:t>
      </w:r>
    </w:p>
    <w:p w14:paraId="233FE43F" w14:textId="77777777" w:rsidR="0070297D" w:rsidRPr="003E5833" w:rsidRDefault="0070297D" w:rsidP="0070297D">
      <w:pPr>
        <w:spacing w:line="276" w:lineRule="auto"/>
        <w:ind w:firstLine="709"/>
        <w:jc w:val="both"/>
        <w:rPr>
          <w:sz w:val="28"/>
          <w:szCs w:val="28"/>
        </w:rPr>
      </w:pPr>
      <w:r w:rsidRPr="003E5833">
        <w:rPr>
          <w:b/>
          <w:sz w:val="28"/>
          <w:szCs w:val="28"/>
        </w:rPr>
        <w:t xml:space="preserve">5.4. Стимулирующие выплаты работникам </w:t>
      </w:r>
      <w:r>
        <w:rPr>
          <w:b/>
          <w:sz w:val="28"/>
          <w:szCs w:val="28"/>
        </w:rPr>
        <w:t>У</w:t>
      </w:r>
      <w:r w:rsidRPr="003E5833">
        <w:rPr>
          <w:b/>
          <w:sz w:val="28"/>
          <w:szCs w:val="28"/>
        </w:rPr>
        <w:t>ч</w:t>
      </w:r>
      <w:r>
        <w:rPr>
          <w:b/>
          <w:sz w:val="28"/>
          <w:szCs w:val="28"/>
        </w:rPr>
        <w:t>реждения</w:t>
      </w:r>
      <w:r w:rsidRPr="003E5833">
        <w:rPr>
          <w:b/>
          <w:sz w:val="28"/>
          <w:szCs w:val="28"/>
        </w:rPr>
        <w:t xml:space="preserve"> устанавливаются из следующего перечня выплат</w:t>
      </w:r>
      <w:r w:rsidRPr="003E5833">
        <w:rPr>
          <w:sz w:val="28"/>
          <w:szCs w:val="28"/>
        </w:rPr>
        <w:t xml:space="preserve">: </w:t>
      </w:r>
    </w:p>
    <w:p w14:paraId="65241B6D" w14:textId="77777777" w:rsidR="0070297D" w:rsidRPr="00CE161B" w:rsidRDefault="0070297D" w:rsidP="0070297D">
      <w:pPr>
        <w:spacing w:line="276" w:lineRule="auto"/>
        <w:ind w:firstLine="709"/>
        <w:jc w:val="both"/>
        <w:rPr>
          <w:sz w:val="28"/>
          <w:szCs w:val="28"/>
        </w:rPr>
      </w:pPr>
      <w:r w:rsidRPr="00CE161B">
        <w:rPr>
          <w:sz w:val="28"/>
          <w:szCs w:val="28"/>
        </w:rPr>
        <w:t>а) премиальные выплаты по итогам работы;</w:t>
      </w:r>
    </w:p>
    <w:p w14:paraId="353D1CEF" w14:textId="77777777" w:rsidR="0070297D" w:rsidRPr="00CE161B" w:rsidRDefault="0070297D" w:rsidP="0070297D">
      <w:pPr>
        <w:spacing w:line="276" w:lineRule="auto"/>
        <w:ind w:firstLine="709"/>
        <w:jc w:val="both"/>
        <w:rPr>
          <w:sz w:val="28"/>
          <w:szCs w:val="28"/>
        </w:rPr>
      </w:pPr>
      <w:r w:rsidRPr="00CE161B">
        <w:rPr>
          <w:sz w:val="28"/>
          <w:szCs w:val="28"/>
        </w:rPr>
        <w:t>б) стимулирующая надбавка по итогам работы;</w:t>
      </w:r>
    </w:p>
    <w:p w14:paraId="048BCBBA" w14:textId="77777777" w:rsidR="0070297D" w:rsidRPr="00CE161B" w:rsidRDefault="0070297D" w:rsidP="0070297D">
      <w:pPr>
        <w:spacing w:line="276" w:lineRule="auto"/>
        <w:ind w:firstLine="709"/>
        <w:jc w:val="both"/>
        <w:rPr>
          <w:sz w:val="28"/>
          <w:szCs w:val="28"/>
        </w:rPr>
      </w:pPr>
      <w:r w:rsidRPr="00CE161B">
        <w:rPr>
          <w:sz w:val="28"/>
          <w:szCs w:val="28"/>
        </w:rPr>
        <w:t>в) премиальные выплаты за выполнение особо важных (срочных) работ;</w:t>
      </w:r>
    </w:p>
    <w:p w14:paraId="02135C51" w14:textId="77777777" w:rsidR="0070297D" w:rsidRPr="00CE161B" w:rsidRDefault="0070297D" w:rsidP="0070297D">
      <w:pPr>
        <w:spacing w:line="276" w:lineRule="auto"/>
        <w:ind w:firstLine="709"/>
        <w:jc w:val="both"/>
        <w:rPr>
          <w:sz w:val="28"/>
          <w:szCs w:val="28"/>
        </w:rPr>
      </w:pPr>
      <w:r w:rsidRPr="00CE161B">
        <w:rPr>
          <w:sz w:val="28"/>
          <w:szCs w:val="28"/>
        </w:rPr>
        <w:t>г) профессиональная стимулирующая надбавка;</w:t>
      </w:r>
    </w:p>
    <w:p w14:paraId="3BC93650" w14:textId="77777777" w:rsidR="0070297D" w:rsidRPr="00CE161B" w:rsidRDefault="0070297D" w:rsidP="0070297D">
      <w:pPr>
        <w:spacing w:line="276" w:lineRule="auto"/>
        <w:ind w:firstLine="709"/>
        <w:jc w:val="both"/>
        <w:rPr>
          <w:sz w:val="28"/>
          <w:szCs w:val="28"/>
        </w:rPr>
      </w:pPr>
      <w:r w:rsidRPr="00CE161B">
        <w:rPr>
          <w:sz w:val="28"/>
          <w:szCs w:val="28"/>
        </w:rPr>
        <w:t>д) премиальные выплаты к значимым датам (событиям).</w:t>
      </w:r>
    </w:p>
    <w:p w14:paraId="31357F52" w14:textId="77777777" w:rsidR="0070297D" w:rsidRPr="003E5833" w:rsidRDefault="0070297D" w:rsidP="0070297D">
      <w:pPr>
        <w:spacing w:line="276" w:lineRule="auto"/>
        <w:ind w:firstLine="709"/>
        <w:jc w:val="both"/>
        <w:rPr>
          <w:sz w:val="28"/>
          <w:szCs w:val="28"/>
        </w:rPr>
      </w:pPr>
      <w:r w:rsidRPr="003E5833">
        <w:rPr>
          <w:sz w:val="28"/>
          <w:szCs w:val="28"/>
        </w:rPr>
        <w:t>5.5. Установление работникам иных стимулирующих выплат, кроме перечисленных в пункте 5.4. настоящего Положения, не допускается.</w:t>
      </w:r>
    </w:p>
    <w:p w14:paraId="6C62389D" w14:textId="77777777" w:rsidR="0070297D" w:rsidRPr="003E5833" w:rsidRDefault="0070297D" w:rsidP="0070297D">
      <w:pPr>
        <w:spacing w:line="276" w:lineRule="auto"/>
        <w:ind w:firstLine="709"/>
        <w:jc w:val="both"/>
        <w:rPr>
          <w:b/>
          <w:sz w:val="28"/>
          <w:szCs w:val="28"/>
        </w:rPr>
      </w:pPr>
      <w:r w:rsidRPr="003E5833">
        <w:rPr>
          <w:b/>
          <w:sz w:val="28"/>
          <w:szCs w:val="28"/>
        </w:rPr>
        <w:t>5.6. Премиальные выплаты по итогам работы осуществляются:</w:t>
      </w:r>
    </w:p>
    <w:p w14:paraId="0F22D859" w14:textId="77777777" w:rsidR="0070297D" w:rsidRPr="003E5833" w:rsidRDefault="0070297D" w:rsidP="0070297D">
      <w:pPr>
        <w:spacing w:line="276" w:lineRule="auto"/>
        <w:ind w:firstLine="709"/>
        <w:jc w:val="both"/>
        <w:rPr>
          <w:sz w:val="28"/>
          <w:szCs w:val="28"/>
        </w:rPr>
      </w:pPr>
      <w:r w:rsidRPr="003E5833">
        <w:rPr>
          <w:sz w:val="28"/>
          <w:szCs w:val="28"/>
        </w:rPr>
        <w:t xml:space="preserve">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14:paraId="46D284CE" w14:textId="77777777" w:rsidR="0070297D" w:rsidRPr="003E5833" w:rsidRDefault="0070297D" w:rsidP="0070297D">
      <w:pPr>
        <w:spacing w:line="276" w:lineRule="auto"/>
        <w:ind w:firstLine="709"/>
        <w:jc w:val="both"/>
        <w:rPr>
          <w:sz w:val="28"/>
          <w:szCs w:val="28"/>
        </w:rPr>
      </w:pPr>
      <w:r>
        <w:rPr>
          <w:sz w:val="28"/>
          <w:szCs w:val="28"/>
        </w:rPr>
        <w:t>работникам У</w:t>
      </w:r>
      <w:r w:rsidRPr="003E5833">
        <w:rPr>
          <w:sz w:val="28"/>
          <w:szCs w:val="28"/>
        </w:rPr>
        <w:t>чреждени</w:t>
      </w:r>
      <w:r>
        <w:rPr>
          <w:sz w:val="28"/>
          <w:szCs w:val="28"/>
        </w:rPr>
        <w:t xml:space="preserve">я </w:t>
      </w:r>
      <w:r w:rsidRPr="003E5833">
        <w:rPr>
          <w:sz w:val="28"/>
          <w:szCs w:val="28"/>
        </w:rPr>
        <w:t>– по итогам работы учреждения и (или) структурного подразделения (филиала) учреждения, и (или) по итогам работы конкретного работника.</w:t>
      </w:r>
    </w:p>
    <w:p w14:paraId="153DAEB3" w14:textId="77777777" w:rsidR="0070297D" w:rsidRPr="003E5833" w:rsidRDefault="0070297D" w:rsidP="0070297D">
      <w:pPr>
        <w:spacing w:line="276" w:lineRule="auto"/>
        <w:ind w:firstLine="709"/>
        <w:jc w:val="both"/>
        <w:rPr>
          <w:sz w:val="28"/>
          <w:szCs w:val="28"/>
        </w:rPr>
      </w:pPr>
      <w:r w:rsidRPr="003E5833">
        <w:rPr>
          <w:sz w:val="28"/>
          <w:szCs w:val="28"/>
        </w:rPr>
        <w:t>5.7.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14:paraId="7A63D706" w14:textId="77777777" w:rsidR="0070297D" w:rsidRPr="003E5833" w:rsidRDefault="0070297D" w:rsidP="0070297D">
      <w:pPr>
        <w:spacing w:line="276" w:lineRule="auto"/>
        <w:ind w:firstLine="709"/>
        <w:jc w:val="both"/>
        <w:rPr>
          <w:sz w:val="28"/>
          <w:szCs w:val="28"/>
        </w:rPr>
      </w:pPr>
      <w:r w:rsidRPr="003E5833">
        <w:rPr>
          <w:sz w:val="28"/>
          <w:szCs w:val="28"/>
        </w:rPr>
        <w:t xml:space="preserve">5.8.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14:paraId="633D04C0" w14:textId="77777777" w:rsidR="0070297D" w:rsidRPr="003E5833" w:rsidRDefault="0070297D" w:rsidP="0070297D">
      <w:pPr>
        <w:spacing w:line="276" w:lineRule="auto"/>
        <w:ind w:firstLine="709"/>
        <w:jc w:val="both"/>
        <w:rPr>
          <w:sz w:val="28"/>
          <w:szCs w:val="28"/>
        </w:rPr>
      </w:pPr>
      <w:r w:rsidRPr="003E5833">
        <w:rPr>
          <w:sz w:val="28"/>
          <w:szCs w:val="28"/>
        </w:rPr>
        <w:t>Перечень КПЭ и (или) критериев оценки деятельности устанавливаются в разрезе основных направлений деятельности учреждения, структурного подразделения, филиала, работника соответственно.</w:t>
      </w:r>
    </w:p>
    <w:p w14:paraId="36EC3874" w14:textId="77777777" w:rsidR="0070297D" w:rsidRPr="003E5833" w:rsidRDefault="0070297D" w:rsidP="0070297D">
      <w:pPr>
        <w:spacing w:line="276" w:lineRule="auto"/>
        <w:ind w:firstLine="709"/>
        <w:jc w:val="both"/>
        <w:rPr>
          <w:sz w:val="28"/>
          <w:szCs w:val="28"/>
        </w:rPr>
      </w:pPr>
      <w:r w:rsidRPr="003E5833">
        <w:rPr>
          <w:sz w:val="28"/>
          <w:szCs w:val="28"/>
        </w:rPr>
        <w:t xml:space="preserve">Совокупность КПЭ и (или)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w:t>
      </w:r>
      <w:r w:rsidRPr="003E5833">
        <w:rPr>
          <w:sz w:val="28"/>
          <w:szCs w:val="28"/>
        </w:rPr>
        <w:lastRenderedPageBreak/>
        <w:t>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14:paraId="1F3E99E7" w14:textId="77777777" w:rsidR="0070297D" w:rsidRPr="003E5833" w:rsidRDefault="0070297D" w:rsidP="0070297D">
      <w:pPr>
        <w:spacing w:line="276" w:lineRule="auto"/>
        <w:ind w:firstLine="709"/>
        <w:jc w:val="both"/>
        <w:rPr>
          <w:sz w:val="28"/>
          <w:szCs w:val="28"/>
        </w:rPr>
      </w:pPr>
      <w:r w:rsidRPr="003E5833">
        <w:rPr>
          <w:sz w:val="28"/>
          <w:szCs w:val="28"/>
        </w:rPr>
        <w:t>В отношении каждого работника устанавливается не более десяти КПЭ, критериев оценки деятельности.</w:t>
      </w:r>
    </w:p>
    <w:p w14:paraId="3FA2EBA4" w14:textId="77777777" w:rsidR="0070297D" w:rsidRPr="003E5833" w:rsidRDefault="0070297D" w:rsidP="0070297D">
      <w:pPr>
        <w:spacing w:line="276" w:lineRule="auto"/>
        <w:ind w:firstLine="709"/>
        <w:jc w:val="both"/>
        <w:rPr>
          <w:sz w:val="28"/>
          <w:szCs w:val="28"/>
        </w:rPr>
      </w:pPr>
      <w:r w:rsidRPr="003E5833">
        <w:rPr>
          <w:sz w:val="28"/>
          <w:szCs w:val="28"/>
        </w:rPr>
        <w:t xml:space="preserve">5.9. Перечень КПЭ и (или) критериев оценки деятельности и порядок определения размера премиальных выплат по итогам работы </w:t>
      </w:r>
      <w:r>
        <w:rPr>
          <w:sz w:val="28"/>
          <w:szCs w:val="28"/>
        </w:rPr>
        <w:t>У</w:t>
      </w:r>
      <w:r w:rsidRPr="003E5833">
        <w:rPr>
          <w:sz w:val="28"/>
          <w:szCs w:val="28"/>
        </w:rPr>
        <w:t xml:space="preserve">чреждения (структурного подразделения, </w:t>
      </w:r>
      <w:r>
        <w:rPr>
          <w:sz w:val="28"/>
          <w:szCs w:val="28"/>
        </w:rPr>
        <w:t>филиала, работника) работников У</w:t>
      </w:r>
      <w:r w:rsidRPr="003E5833">
        <w:rPr>
          <w:sz w:val="28"/>
          <w:szCs w:val="28"/>
        </w:rPr>
        <w:t>чреждения устанавливается локальным нормативным актом учреждения.</w:t>
      </w:r>
    </w:p>
    <w:p w14:paraId="6836B94F" w14:textId="77777777" w:rsidR="0070297D" w:rsidRPr="003E5833" w:rsidRDefault="0070297D" w:rsidP="0070297D">
      <w:pPr>
        <w:spacing w:line="276" w:lineRule="auto"/>
        <w:ind w:firstLine="709"/>
        <w:jc w:val="both"/>
        <w:rPr>
          <w:sz w:val="28"/>
          <w:szCs w:val="28"/>
        </w:rPr>
      </w:pPr>
      <w:r w:rsidRPr="003E5833">
        <w:rPr>
          <w:sz w:val="28"/>
          <w:szCs w:val="28"/>
        </w:rPr>
        <w:t>5.10.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14:paraId="166FF786" w14:textId="77777777" w:rsidR="0070297D" w:rsidRPr="003E5833" w:rsidRDefault="0070297D" w:rsidP="0070297D">
      <w:pPr>
        <w:spacing w:line="276" w:lineRule="auto"/>
        <w:ind w:firstLine="709"/>
        <w:jc w:val="both"/>
        <w:rPr>
          <w:sz w:val="28"/>
          <w:szCs w:val="28"/>
        </w:rPr>
      </w:pPr>
      <w:r w:rsidRPr="003E5833">
        <w:rPr>
          <w:sz w:val="28"/>
          <w:szCs w:val="28"/>
        </w:rPr>
        <w:t>в абсолютной величине (в рублях);</w:t>
      </w:r>
    </w:p>
    <w:p w14:paraId="607791C4" w14:textId="77777777" w:rsidR="0070297D" w:rsidRPr="003E5833" w:rsidRDefault="0070297D" w:rsidP="0070297D">
      <w:pPr>
        <w:spacing w:line="276" w:lineRule="auto"/>
        <w:ind w:firstLine="709"/>
        <w:jc w:val="both"/>
        <w:rPr>
          <w:sz w:val="28"/>
          <w:szCs w:val="28"/>
        </w:rPr>
      </w:pPr>
      <w:r w:rsidRPr="003E5833">
        <w:rPr>
          <w:sz w:val="28"/>
          <w:szCs w:val="28"/>
        </w:rPr>
        <w:t xml:space="preserve">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3E5833">
        <w:rPr>
          <w:sz w:val="28"/>
          <w:szCs w:val="28"/>
        </w:rPr>
        <w:t>окладно</w:t>
      </w:r>
      <w:proofErr w:type="spellEnd"/>
      <w:r w:rsidR="00433E89">
        <w:rPr>
          <w:sz w:val="28"/>
          <w:szCs w:val="28"/>
        </w:rPr>
        <w:t>–</w:t>
      </w:r>
      <w:r w:rsidRPr="003E5833">
        <w:rPr>
          <w:sz w:val="28"/>
          <w:szCs w:val="28"/>
        </w:rPr>
        <w:t>ставочная часть заработной платы);</w:t>
      </w:r>
    </w:p>
    <w:p w14:paraId="661FEDFC" w14:textId="77777777" w:rsidR="0070297D" w:rsidRPr="003E5833" w:rsidRDefault="0070297D" w:rsidP="0070297D">
      <w:pPr>
        <w:spacing w:line="276" w:lineRule="auto"/>
        <w:ind w:firstLine="709"/>
        <w:jc w:val="both"/>
        <w:rPr>
          <w:sz w:val="28"/>
          <w:szCs w:val="28"/>
        </w:rPr>
      </w:pPr>
      <w:r w:rsidRPr="003E5833">
        <w:rPr>
          <w:sz w:val="28"/>
          <w:szCs w:val="28"/>
        </w:rPr>
        <w:t xml:space="preserve">в процентном отношении к сумме </w:t>
      </w:r>
      <w:proofErr w:type="spellStart"/>
      <w:r w:rsidRPr="003E5833">
        <w:rPr>
          <w:sz w:val="28"/>
          <w:szCs w:val="28"/>
        </w:rPr>
        <w:t>окладно</w:t>
      </w:r>
      <w:proofErr w:type="spellEnd"/>
      <w:r w:rsidR="00433E89">
        <w:rPr>
          <w:sz w:val="28"/>
          <w:szCs w:val="28"/>
        </w:rPr>
        <w:t>–</w:t>
      </w:r>
      <w:r w:rsidRPr="003E5833">
        <w:rPr>
          <w:sz w:val="28"/>
          <w:szCs w:val="28"/>
        </w:rPr>
        <w:t>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14:paraId="71F9B7F5" w14:textId="77777777" w:rsidR="0070297D" w:rsidRPr="003E5833" w:rsidRDefault="0070297D" w:rsidP="0070297D">
      <w:pPr>
        <w:spacing w:line="276" w:lineRule="auto"/>
        <w:ind w:firstLine="709"/>
        <w:jc w:val="both"/>
        <w:rPr>
          <w:sz w:val="28"/>
          <w:szCs w:val="28"/>
        </w:rPr>
      </w:pPr>
      <w:r w:rsidRPr="003E5833">
        <w:rPr>
          <w:sz w:val="28"/>
          <w:szCs w:val="28"/>
        </w:rPr>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14:paraId="141322ED" w14:textId="77777777" w:rsidR="0070297D" w:rsidRPr="003E5833" w:rsidRDefault="0070297D" w:rsidP="0070297D">
      <w:pPr>
        <w:spacing w:line="276" w:lineRule="auto"/>
        <w:ind w:firstLine="709"/>
        <w:jc w:val="both"/>
        <w:rPr>
          <w:sz w:val="28"/>
          <w:szCs w:val="28"/>
        </w:rPr>
      </w:pPr>
      <w:r w:rsidRPr="003E5833">
        <w:rPr>
          <w:sz w:val="28"/>
          <w:szCs w:val="28"/>
        </w:rPr>
        <w:t>5.11.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14:paraId="3D2F8762" w14:textId="77777777" w:rsidR="0070297D" w:rsidRPr="003E5833" w:rsidRDefault="0070297D" w:rsidP="0070297D">
      <w:pPr>
        <w:spacing w:line="276" w:lineRule="auto"/>
        <w:ind w:firstLine="709"/>
        <w:jc w:val="both"/>
        <w:rPr>
          <w:sz w:val="28"/>
          <w:szCs w:val="28"/>
        </w:rPr>
      </w:pPr>
      <w:r w:rsidRPr="003E5833">
        <w:rPr>
          <w:sz w:val="28"/>
          <w:szCs w:val="28"/>
        </w:rPr>
        <w:t>5.12. В случае установления стимулирующей надбавки по итогам работы результаты деятельности работника оцениваются не чаще одного раза в квартал.</w:t>
      </w:r>
    </w:p>
    <w:p w14:paraId="636997A9" w14:textId="77777777" w:rsidR="0070297D" w:rsidRPr="003E5833" w:rsidRDefault="0070297D" w:rsidP="0070297D">
      <w:pPr>
        <w:spacing w:line="276" w:lineRule="auto"/>
        <w:ind w:firstLine="709"/>
        <w:jc w:val="both"/>
        <w:rPr>
          <w:sz w:val="28"/>
          <w:szCs w:val="28"/>
        </w:rPr>
      </w:pPr>
      <w:r w:rsidRPr="003E5833">
        <w:rPr>
          <w:sz w:val="28"/>
          <w:szCs w:val="28"/>
        </w:rPr>
        <w:lastRenderedPageBreak/>
        <w:t xml:space="preserve">Стимулирующая надбавка по итогам работы устанавливается </w:t>
      </w:r>
      <w:r>
        <w:rPr>
          <w:sz w:val="28"/>
          <w:szCs w:val="28"/>
        </w:rPr>
        <w:t xml:space="preserve">локальным нормативным актом Учреждения </w:t>
      </w:r>
      <w:r w:rsidRPr="003E5833">
        <w:rPr>
          <w:sz w:val="28"/>
          <w:szCs w:val="28"/>
        </w:rPr>
        <w:t xml:space="preserve">на определенный период в процентах к </w:t>
      </w:r>
      <w:proofErr w:type="spellStart"/>
      <w:r w:rsidRPr="003E5833">
        <w:rPr>
          <w:sz w:val="28"/>
          <w:szCs w:val="28"/>
        </w:rPr>
        <w:t>окладно</w:t>
      </w:r>
      <w:proofErr w:type="spellEnd"/>
      <w:r w:rsidR="00433E89">
        <w:rPr>
          <w:sz w:val="28"/>
          <w:szCs w:val="28"/>
        </w:rPr>
        <w:t>–</w:t>
      </w:r>
      <w:r w:rsidRPr="003E5833">
        <w:rPr>
          <w:sz w:val="28"/>
          <w:szCs w:val="28"/>
        </w:rPr>
        <w:t>ставочной части заработной платы работника или базовой части заработной платы работника.</w:t>
      </w:r>
    </w:p>
    <w:p w14:paraId="64EC1F29" w14:textId="77777777" w:rsidR="0070297D" w:rsidRPr="003E5833" w:rsidRDefault="0070297D" w:rsidP="0070297D">
      <w:pPr>
        <w:spacing w:line="276" w:lineRule="auto"/>
        <w:ind w:firstLine="709"/>
        <w:jc w:val="both"/>
        <w:rPr>
          <w:sz w:val="28"/>
          <w:szCs w:val="28"/>
        </w:rPr>
      </w:pPr>
      <w:r w:rsidRPr="003E5833">
        <w:rPr>
          <w:sz w:val="28"/>
          <w:szCs w:val="28"/>
        </w:rPr>
        <w:t>5.13.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w:t>
      </w:r>
    </w:p>
    <w:p w14:paraId="51744FE5" w14:textId="77777777" w:rsidR="0070297D" w:rsidRPr="003E5833" w:rsidRDefault="0070297D" w:rsidP="0070297D">
      <w:pPr>
        <w:spacing w:line="276" w:lineRule="auto"/>
        <w:ind w:firstLine="709"/>
        <w:jc w:val="both"/>
        <w:rPr>
          <w:sz w:val="28"/>
          <w:szCs w:val="28"/>
        </w:rPr>
      </w:pPr>
      <w:r w:rsidRPr="003E5833">
        <w:rPr>
          <w:sz w:val="28"/>
          <w:szCs w:val="28"/>
        </w:rPr>
        <w:t>5.14.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14:paraId="7629E286" w14:textId="77777777" w:rsidR="0070297D" w:rsidRPr="003E5833" w:rsidRDefault="0070297D" w:rsidP="0070297D">
      <w:pPr>
        <w:spacing w:line="276" w:lineRule="auto"/>
        <w:ind w:firstLine="709"/>
        <w:jc w:val="both"/>
        <w:rPr>
          <w:sz w:val="28"/>
          <w:szCs w:val="28"/>
        </w:rPr>
      </w:pPr>
      <w:r w:rsidRPr="003E5833">
        <w:rPr>
          <w:sz w:val="28"/>
          <w:szCs w:val="28"/>
        </w:rPr>
        <w:t xml:space="preserve">5.15. Премиальные выплаты за выполнение особо важных (срочных) работ работникам учреждения осуществляются по решению руководителя </w:t>
      </w:r>
      <w:r w:rsidR="0048382C">
        <w:rPr>
          <w:sz w:val="28"/>
          <w:szCs w:val="28"/>
        </w:rPr>
        <w:t>У</w:t>
      </w:r>
      <w:r w:rsidRPr="003E5833">
        <w:rPr>
          <w:sz w:val="28"/>
          <w:szCs w:val="28"/>
        </w:rPr>
        <w:t>чреждения.</w:t>
      </w:r>
    </w:p>
    <w:p w14:paraId="3FE422D2" w14:textId="77777777" w:rsidR="0070297D" w:rsidRPr="003E5833" w:rsidRDefault="0070297D" w:rsidP="0070297D">
      <w:pPr>
        <w:spacing w:line="276" w:lineRule="auto"/>
        <w:ind w:firstLine="709"/>
        <w:jc w:val="both"/>
        <w:rPr>
          <w:sz w:val="28"/>
          <w:szCs w:val="28"/>
        </w:rPr>
      </w:pPr>
      <w:r w:rsidRPr="003E5833">
        <w:rPr>
          <w:sz w:val="28"/>
          <w:szCs w:val="28"/>
        </w:rPr>
        <w:t>Совокупный объем премиальных выплат за выполнение особо важных (срочных) работ по всем работникам учреждения не может превышать 5 проц. базовой части заработной платы всех работников учреждения  в целом за календарный год.</w:t>
      </w:r>
    </w:p>
    <w:p w14:paraId="2E189ABF" w14:textId="77777777" w:rsidR="000C1CAF" w:rsidRDefault="000C1CAF" w:rsidP="0070297D">
      <w:pPr>
        <w:spacing w:line="276" w:lineRule="auto"/>
        <w:ind w:firstLine="709"/>
        <w:jc w:val="both"/>
        <w:rPr>
          <w:b/>
          <w:sz w:val="28"/>
          <w:szCs w:val="28"/>
        </w:rPr>
      </w:pPr>
    </w:p>
    <w:p w14:paraId="00F55DAB" w14:textId="77777777" w:rsidR="0070297D" w:rsidRPr="006A3702" w:rsidRDefault="0070297D" w:rsidP="0070297D">
      <w:pPr>
        <w:spacing w:line="276" w:lineRule="auto"/>
        <w:ind w:firstLine="709"/>
        <w:jc w:val="both"/>
        <w:rPr>
          <w:sz w:val="28"/>
          <w:szCs w:val="28"/>
        </w:rPr>
      </w:pPr>
      <w:r w:rsidRPr="006A3702">
        <w:rPr>
          <w:sz w:val="28"/>
          <w:szCs w:val="28"/>
        </w:rPr>
        <w:t>5.16. Виды премиальных выплат к значимым датам (событиям):</w:t>
      </w:r>
    </w:p>
    <w:p w14:paraId="60171926" w14:textId="77777777" w:rsidR="00C23C3E" w:rsidRDefault="000C1CAF" w:rsidP="000C1CAF">
      <w:pPr>
        <w:jc w:val="both"/>
        <w:rPr>
          <w:sz w:val="28"/>
          <w:szCs w:val="28"/>
        </w:rPr>
      </w:pPr>
      <w:r>
        <w:rPr>
          <w:sz w:val="28"/>
          <w:szCs w:val="28"/>
        </w:rPr>
        <w:tab/>
      </w:r>
      <w:r w:rsidR="0070297D" w:rsidRPr="003E5833">
        <w:rPr>
          <w:sz w:val="28"/>
          <w:szCs w:val="28"/>
        </w:rPr>
        <w:t>к профессиональным праздникам</w:t>
      </w:r>
      <w:r w:rsidR="00C23C3E">
        <w:rPr>
          <w:sz w:val="28"/>
          <w:szCs w:val="28"/>
        </w:rPr>
        <w:t>;</w:t>
      </w:r>
    </w:p>
    <w:p w14:paraId="712CB134" w14:textId="1E275436" w:rsidR="0070297D" w:rsidRPr="003E5833" w:rsidRDefault="006A3702" w:rsidP="006A3702">
      <w:pPr>
        <w:jc w:val="both"/>
        <w:rPr>
          <w:sz w:val="28"/>
          <w:szCs w:val="28"/>
        </w:rPr>
      </w:pPr>
      <w:r>
        <w:rPr>
          <w:sz w:val="28"/>
          <w:szCs w:val="28"/>
        </w:rPr>
        <w:tab/>
      </w:r>
      <w:r w:rsidR="0070297D" w:rsidRPr="003E5833">
        <w:rPr>
          <w:sz w:val="28"/>
          <w:szCs w:val="28"/>
        </w:rPr>
        <w:t>к юбилейным датам;</w:t>
      </w:r>
    </w:p>
    <w:p w14:paraId="5A96FA7F" w14:textId="65D66592" w:rsidR="0070297D" w:rsidRDefault="0070297D" w:rsidP="0070297D">
      <w:pPr>
        <w:spacing w:line="276" w:lineRule="auto"/>
        <w:ind w:firstLine="709"/>
        <w:jc w:val="both"/>
        <w:rPr>
          <w:sz w:val="28"/>
          <w:szCs w:val="28"/>
        </w:rPr>
      </w:pPr>
      <w:r w:rsidRPr="003E5833">
        <w:rPr>
          <w:sz w:val="28"/>
          <w:szCs w:val="28"/>
        </w:rP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14:paraId="6D037697" w14:textId="59C5D1E9" w:rsidR="006B7811" w:rsidRPr="003E5833" w:rsidRDefault="006B7811" w:rsidP="0070297D">
      <w:pPr>
        <w:spacing w:line="276" w:lineRule="auto"/>
        <w:ind w:firstLine="709"/>
        <w:jc w:val="both"/>
        <w:rPr>
          <w:sz w:val="28"/>
          <w:szCs w:val="28"/>
        </w:rPr>
      </w:pPr>
      <w:r>
        <w:rPr>
          <w:sz w:val="28"/>
          <w:szCs w:val="28"/>
        </w:rPr>
        <w:t xml:space="preserve">Единовременное премирование к юбилейным датам работников производится в связи с достижением работником возраста 50 лет и далее через каждые 5 лет (55, 60, </w:t>
      </w:r>
      <w:proofErr w:type="gramStart"/>
      <w:r>
        <w:rPr>
          <w:sz w:val="28"/>
          <w:szCs w:val="28"/>
        </w:rPr>
        <w:t>65….</w:t>
      </w:r>
      <w:proofErr w:type="gramEnd"/>
      <w:r>
        <w:rPr>
          <w:sz w:val="28"/>
          <w:szCs w:val="28"/>
        </w:rPr>
        <w:t>) в размере 2500 рублей.</w:t>
      </w:r>
    </w:p>
    <w:p w14:paraId="6D14B579" w14:textId="77777777" w:rsidR="0070297D" w:rsidRPr="003E5833" w:rsidRDefault="0070297D" w:rsidP="0070297D">
      <w:pPr>
        <w:spacing w:line="276" w:lineRule="auto"/>
        <w:ind w:firstLine="709"/>
        <w:jc w:val="both"/>
        <w:rPr>
          <w:sz w:val="28"/>
          <w:szCs w:val="28"/>
        </w:rPr>
      </w:pPr>
      <w:r w:rsidRPr="003E5833">
        <w:rPr>
          <w:sz w:val="28"/>
          <w:szCs w:val="28"/>
        </w:rPr>
        <w:t>Размер премиальных выплат к профессиональным праздникам, юбилейным датам определяется с учетом профессиональных достижений работников.</w:t>
      </w:r>
    </w:p>
    <w:p w14:paraId="4E82CCE8" w14:textId="77777777" w:rsidR="0070297D" w:rsidRPr="003E5833" w:rsidRDefault="0070297D" w:rsidP="0070297D">
      <w:pPr>
        <w:spacing w:line="276" w:lineRule="auto"/>
        <w:ind w:firstLine="709"/>
        <w:jc w:val="both"/>
        <w:rPr>
          <w:sz w:val="28"/>
          <w:szCs w:val="28"/>
        </w:rPr>
      </w:pPr>
      <w:r w:rsidRPr="003E5833">
        <w:rPr>
          <w:sz w:val="28"/>
          <w:szCs w:val="28"/>
        </w:rPr>
        <w:lastRenderedPageBreak/>
        <w:t>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14:paraId="0AFBB421" w14:textId="77777777" w:rsidR="0070297D" w:rsidRPr="003E5833" w:rsidRDefault="0070297D" w:rsidP="0070297D">
      <w:pPr>
        <w:spacing w:line="276" w:lineRule="auto"/>
        <w:ind w:firstLine="709"/>
        <w:jc w:val="both"/>
        <w:rPr>
          <w:sz w:val="28"/>
          <w:szCs w:val="28"/>
        </w:rPr>
      </w:pPr>
      <w:r w:rsidRPr="006A3702">
        <w:rPr>
          <w:sz w:val="28"/>
          <w:szCs w:val="28"/>
        </w:rPr>
        <w:t>5.17. Профессиональная стимулирующая надбавка</w:t>
      </w:r>
      <w:r w:rsidRPr="003E5833">
        <w:rPr>
          <w:sz w:val="28"/>
          <w:szCs w:val="28"/>
        </w:rPr>
        <w:t xml:space="preserve">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3E5833">
        <w:rPr>
          <w:sz w:val="28"/>
          <w:szCs w:val="28"/>
        </w:rPr>
        <w:t>окладно</w:t>
      </w:r>
      <w:proofErr w:type="spellEnd"/>
      <w:r w:rsidR="00433E89">
        <w:rPr>
          <w:sz w:val="28"/>
          <w:szCs w:val="28"/>
        </w:rPr>
        <w:t>–</w:t>
      </w:r>
      <w:r w:rsidRPr="003E5833">
        <w:rPr>
          <w:sz w:val="28"/>
          <w:szCs w:val="28"/>
        </w:rPr>
        <w:t>ставочной части заработной платы либо в абсолютной величине (в рублях) в целях сохранения (привлечения) высококвалифицированных кадров.</w:t>
      </w:r>
    </w:p>
    <w:p w14:paraId="753A1347" w14:textId="77777777" w:rsidR="0070297D" w:rsidRPr="003E5833" w:rsidRDefault="0070297D" w:rsidP="0070297D">
      <w:pPr>
        <w:spacing w:line="276" w:lineRule="auto"/>
        <w:ind w:firstLine="709"/>
        <w:jc w:val="both"/>
        <w:rPr>
          <w:sz w:val="28"/>
          <w:szCs w:val="28"/>
        </w:rPr>
      </w:pPr>
      <w:r w:rsidRPr="003E5833">
        <w:rPr>
          <w:sz w:val="28"/>
          <w:szCs w:val="28"/>
        </w:rPr>
        <w:t>Профессиональная стимулирующая надбавка не может быть установлена по всем должностям работников учреждения, входящим в одну ПКГ, один КУ.</w:t>
      </w:r>
    </w:p>
    <w:p w14:paraId="50027AF6" w14:textId="77777777" w:rsidR="0070297D" w:rsidRPr="003E5833" w:rsidRDefault="0070297D" w:rsidP="0070297D">
      <w:pPr>
        <w:spacing w:line="276" w:lineRule="auto"/>
        <w:ind w:firstLine="709"/>
        <w:jc w:val="both"/>
        <w:rPr>
          <w:sz w:val="28"/>
          <w:szCs w:val="28"/>
        </w:rPr>
      </w:pPr>
      <w:r w:rsidRPr="003E5833">
        <w:rPr>
          <w:sz w:val="28"/>
          <w:szCs w:val="28"/>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14:paraId="0A340610" w14:textId="77777777" w:rsidR="0070297D" w:rsidRPr="003E5833" w:rsidRDefault="0070297D" w:rsidP="0070297D">
      <w:pPr>
        <w:spacing w:line="276" w:lineRule="auto"/>
        <w:ind w:firstLine="709"/>
        <w:jc w:val="both"/>
        <w:rPr>
          <w:sz w:val="28"/>
          <w:szCs w:val="28"/>
        </w:rPr>
      </w:pPr>
      <w:r w:rsidRPr="003E5833">
        <w:rPr>
          <w:sz w:val="28"/>
          <w:szCs w:val="28"/>
        </w:rPr>
        <w:t>Профессиональная стимулирующая надбавка выплачивается ежемесячно пропорционально фактически отработанному в отчетном периоде времени.</w:t>
      </w:r>
    </w:p>
    <w:p w14:paraId="08D94D5C" w14:textId="77777777" w:rsidR="0070297D" w:rsidRPr="003E5833" w:rsidRDefault="0070297D" w:rsidP="0070297D">
      <w:pPr>
        <w:spacing w:line="276" w:lineRule="auto"/>
        <w:ind w:firstLine="709"/>
        <w:jc w:val="both"/>
        <w:rPr>
          <w:sz w:val="28"/>
          <w:szCs w:val="28"/>
        </w:rPr>
      </w:pPr>
      <w:r w:rsidRPr="003E5833">
        <w:rPr>
          <w:sz w:val="28"/>
          <w:szCs w:val="28"/>
        </w:rPr>
        <w:t>5.18.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14:paraId="13798915" w14:textId="77777777" w:rsidR="0070297D" w:rsidRPr="003E5833" w:rsidRDefault="0070297D" w:rsidP="0070297D">
      <w:pPr>
        <w:spacing w:line="276" w:lineRule="auto"/>
        <w:ind w:firstLine="709"/>
        <w:jc w:val="both"/>
        <w:rPr>
          <w:sz w:val="28"/>
          <w:szCs w:val="28"/>
        </w:rPr>
      </w:pPr>
      <w:r w:rsidRPr="003E5833">
        <w:rPr>
          <w:sz w:val="28"/>
          <w:szCs w:val="28"/>
        </w:rPr>
        <w:t>5.19. Работникам не устанавливаются премиальные выплаты по итогам работы в следующих случаях:</w:t>
      </w:r>
    </w:p>
    <w:p w14:paraId="388CA91F" w14:textId="77777777" w:rsidR="0070297D" w:rsidRPr="003E5833" w:rsidRDefault="0070297D" w:rsidP="0070297D">
      <w:pPr>
        <w:spacing w:line="276" w:lineRule="auto"/>
        <w:ind w:firstLine="709"/>
        <w:jc w:val="both"/>
        <w:rPr>
          <w:sz w:val="28"/>
          <w:szCs w:val="28"/>
        </w:rPr>
      </w:pPr>
      <w:r w:rsidRPr="003E5833">
        <w:rPr>
          <w:sz w:val="28"/>
          <w:szCs w:val="28"/>
        </w:rPr>
        <w:t>1) наличие дисциплинарного взыскания за неисполнение или ненадлежащее исполнение должностных обязанностей;</w:t>
      </w:r>
    </w:p>
    <w:p w14:paraId="0740D079" w14:textId="77777777" w:rsidR="0070297D" w:rsidRPr="003E5833" w:rsidRDefault="0070297D" w:rsidP="0070297D">
      <w:pPr>
        <w:spacing w:line="276" w:lineRule="auto"/>
        <w:ind w:firstLine="709"/>
        <w:jc w:val="both"/>
        <w:rPr>
          <w:sz w:val="28"/>
          <w:szCs w:val="28"/>
        </w:rPr>
      </w:pPr>
      <w:r w:rsidRPr="003E5833">
        <w:rPr>
          <w:sz w:val="28"/>
          <w:szCs w:val="28"/>
        </w:rPr>
        <w:t>2) невыполнение показателей эффективности и результативности работы;</w:t>
      </w:r>
    </w:p>
    <w:p w14:paraId="5C8A6D00" w14:textId="77777777" w:rsidR="0070297D" w:rsidRPr="003E5833" w:rsidRDefault="0070297D" w:rsidP="0070297D">
      <w:pPr>
        <w:spacing w:line="276" w:lineRule="auto"/>
        <w:ind w:firstLine="709"/>
        <w:jc w:val="both"/>
        <w:rPr>
          <w:sz w:val="28"/>
          <w:szCs w:val="28"/>
        </w:rPr>
      </w:pPr>
      <w:r w:rsidRPr="003E5833">
        <w:rPr>
          <w:sz w:val="28"/>
          <w:szCs w:val="28"/>
        </w:rPr>
        <w:t>3) выявление нецелевого использования бюджетных средств, а также имущества учреждения;</w:t>
      </w:r>
    </w:p>
    <w:p w14:paraId="458477EF" w14:textId="77777777" w:rsidR="0070297D" w:rsidRPr="003E5833" w:rsidRDefault="0070297D" w:rsidP="0070297D">
      <w:pPr>
        <w:spacing w:line="276" w:lineRule="auto"/>
        <w:ind w:firstLine="709"/>
        <w:jc w:val="both"/>
        <w:rPr>
          <w:sz w:val="28"/>
          <w:szCs w:val="28"/>
        </w:rPr>
      </w:pPr>
      <w:r w:rsidRPr="003E5833">
        <w:rPr>
          <w:sz w:val="28"/>
          <w:szCs w:val="28"/>
        </w:rPr>
        <w:t xml:space="preserve">4) привлечение работника к административной, уголовной, </w:t>
      </w:r>
      <w:proofErr w:type="spellStart"/>
      <w:r w:rsidRPr="003E5833">
        <w:rPr>
          <w:sz w:val="28"/>
          <w:szCs w:val="28"/>
        </w:rPr>
        <w:t>гражданско</w:t>
      </w:r>
      <w:proofErr w:type="spellEnd"/>
      <w:r w:rsidR="00433E89">
        <w:rPr>
          <w:sz w:val="28"/>
          <w:szCs w:val="28"/>
        </w:rPr>
        <w:t>–</w:t>
      </w:r>
      <w:r w:rsidRPr="003E5833">
        <w:rPr>
          <w:sz w:val="28"/>
          <w:szCs w:val="28"/>
        </w:rPr>
        <w:t>правовой, материальной ответственности в отчетном периоде;</w:t>
      </w:r>
    </w:p>
    <w:p w14:paraId="05F9EAFD" w14:textId="77777777" w:rsidR="0070297D" w:rsidRDefault="0070297D" w:rsidP="0070297D">
      <w:pPr>
        <w:spacing w:line="276" w:lineRule="auto"/>
        <w:ind w:firstLine="709"/>
        <w:jc w:val="both"/>
        <w:rPr>
          <w:sz w:val="28"/>
          <w:szCs w:val="28"/>
        </w:rPr>
      </w:pPr>
      <w:r w:rsidRPr="003E5833">
        <w:rPr>
          <w:sz w:val="28"/>
          <w:szCs w:val="28"/>
        </w:rPr>
        <w:t>5) выявление фактов нарушения требований, установленных действующим законодательством</w:t>
      </w:r>
      <w:r>
        <w:rPr>
          <w:sz w:val="28"/>
          <w:szCs w:val="28"/>
        </w:rPr>
        <w:t xml:space="preserve"> Российской Федерации.</w:t>
      </w:r>
    </w:p>
    <w:p w14:paraId="5FB8933F" w14:textId="77777777" w:rsidR="0070297D" w:rsidRPr="003E5833" w:rsidRDefault="0070297D" w:rsidP="0070297D">
      <w:pPr>
        <w:ind w:right="-284"/>
        <w:jc w:val="both"/>
        <w:rPr>
          <w:i/>
          <w:sz w:val="28"/>
          <w:szCs w:val="28"/>
        </w:rPr>
      </w:pPr>
    </w:p>
    <w:p w14:paraId="46F5BF96" w14:textId="77777777" w:rsidR="0070297D" w:rsidRPr="003E5833" w:rsidRDefault="0070297D" w:rsidP="0070297D">
      <w:pPr>
        <w:ind w:right="-284"/>
        <w:jc w:val="center"/>
        <w:rPr>
          <w:b/>
          <w:sz w:val="28"/>
          <w:szCs w:val="28"/>
        </w:rPr>
      </w:pPr>
      <w:r w:rsidRPr="003E5833">
        <w:rPr>
          <w:b/>
          <w:sz w:val="28"/>
          <w:szCs w:val="28"/>
        </w:rPr>
        <w:t>6.</w:t>
      </w:r>
      <w:r w:rsidRPr="003E5833">
        <w:rPr>
          <w:sz w:val="28"/>
          <w:szCs w:val="28"/>
        </w:rPr>
        <w:t xml:space="preserve"> </w:t>
      </w:r>
      <w:r w:rsidRPr="003E5833">
        <w:rPr>
          <w:b/>
          <w:sz w:val="28"/>
          <w:szCs w:val="28"/>
        </w:rPr>
        <w:t>Порядок и предельные размеры оказания</w:t>
      </w:r>
    </w:p>
    <w:p w14:paraId="5CC3C651" w14:textId="77777777" w:rsidR="0070297D" w:rsidRPr="003E5833" w:rsidRDefault="0070297D" w:rsidP="0070297D">
      <w:pPr>
        <w:ind w:right="-284"/>
        <w:jc w:val="center"/>
        <w:rPr>
          <w:b/>
          <w:sz w:val="28"/>
          <w:szCs w:val="28"/>
        </w:rPr>
      </w:pPr>
      <w:r w:rsidRPr="003E5833">
        <w:rPr>
          <w:b/>
          <w:sz w:val="28"/>
          <w:szCs w:val="28"/>
        </w:rPr>
        <w:t>материальной помощи работникам</w:t>
      </w:r>
    </w:p>
    <w:p w14:paraId="5D9BEFAF" w14:textId="77777777" w:rsidR="0070297D" w:rsidRPr="003E5833" w:rsidRDefault="0070297D" w:rsidP="0070297D">
      <w:pPr>
        <w:ind w:right="-284"/>
        <w:jc w:val="both"/>
        <w:rPr>
          <w:b/>
          <w:sz w:val="28"/>
          <w:szCs w:val="28"/>
        </w:rPr>
      </w:pPr>
    </w:p>
    <w:p w14:paraId="4246F9BF" w14:textId="77777777" w:rsidR="0070297D" w:rsidRPr="002830F3" w:rsidRDefault="0070297D" w:rsidP="0070297D">
      <w:pPr>
        <w:spacing w:line="276" w:lineRule="auto"/>
        <w:ind w:firstLine="709"/>
        <w:jc w:val="both"/>
        <w:rPr>
          <w:sz w:val="28"/>
          <w:szCs w:val="28"/>
        </w:rPr>
      </w:pPr>
      <w:r w:rsidRPr="003E5833">
        <w:rPr>
          <w:bCs/>
          <w:sz w:val="28"/>
          <w:szCs w:val="28"/>
        </w:rPr>
        <w:t>6.1. Решение об оказании материальной помощи и ее конкретных р</w:t>
      </w:r>
      <w:r>
        <w:rPr>
          <w:bCs/>
          <w:sz w:val="28"/>
          <w:szCs w:val="28"/>
        </w:rPr>
        <w:t>азмерах принимает руководитель У</w:t>
      </w:r>
      <w:r w:rsidRPr="003E5833">
        <w:rPr>
          <w:bCs/>
          <w:sz w:val="28"/>
          <w:szCs w:val="28"/>
        </w:rPr>
        <w:t>чреждения на основании письменного заявления работника</w:t>
      </w:r>
      <w:r>
        <w:rPr>
          <w:bCs/>
          <w:sz w:val="28"/>
          <w:szCs w:val="28"/>
        </w:rPr>
        <w:t>,</w:t>
      </w:r>
      <w:r w:rsidRPr="002830F3">
        <w:rPr>
          <w:sz w:val="28"/>
          <w:szCs w:val="28"/>
        </w:rPr>
        <w:t xml:space="preserve"> </w:t>
      </w:r>
      <w:r w:rsidRPr="003E5833">
        <w:rPr>
          <w:sz w:val="28"/>
          <w:szCs w:val="28"/>
        </w:rPr>
        <w:t>с учетом мнения представительного органа работников.</w:t>
      </w:r>
    </w:p>
    <w:p w14:paraId="37E7E0D0" w14:textId="77777777" w:rsidR="0070297D" w:rsidRPr="003E5833" w:rsidRDefault="0070297D" w:rsidP="0070297D">
      <w:pPr>
        <w:spacing w:line="276" w:lineRule="auto"/>
        <w:ind w:firstLine="709"/>
        <w:jc w:val="both"/>
        <w:rPr>
          <w:bCs/>
          <w:sz w:val="28"/>
          <w:szCs w:val="28"/>
        </w:rPr>
      </w:pPr>
      <w:r w:rsidRPr="003E5833">
        <w:rPr>
          <w:bCs/>
          <w:sz w:val="28"/>
          <w:szCs w:val="28"/>
        </w:rPr>
        <w:t>6.2. Размер материальной помощи отдельному работнику не может превышать шести размеров месячных должных окладов (окладов) работника (ставок заработной платы с учетом нагрузки) в целом за календарный год   и оказывается в пределах экономии фонда оплаты труда учреждения.</w:t>
      </w:r>
    </w:p>
    <w:p w14:paraId="55A86FE4" w14:textId="77777777" w:rsidR="0070297D" w:rsidRPr="003E5833" w:rsidRDefault="0070297D" w:rsidP="0070297D">
      <w:pPr>
        <w:spacing w:line="276" w:lineRule="auto"/>
        <w:ind w:firstLine="709"/>
        <w:jc w:val="both"/>
        <w:rPr>
          <w:bCs/>
          <w:sz w:val="28"/>
          <w:szCs w:val="28"/>
        </w:rPr>
      </w:pPr>
      <w:r w:rsidRPr="003E5833">
        <w:rPr>
          <w:bCs/>
          <w:sz w:val="28"/>
          <w:szCs w:val="28"/>
        </w:rPr>
        <w:t>6.3. Суммарный объем оказанной работникам материальной помощи   не может превышать 2 проц. фонда оплаты труда учреждения в целом  за календарный год.</w:t>
      </w:r>
    </w:p>
    <w:p w14:paraId="39D95FFC" w14:textId="77777777" w:rsidR="0070297D" w:rsidRPr="003E5833" w:rsidRDefault="0070297D" w:rsidP="0070297D">
      <w:pPr>
        <w:spacing w:line="276" w:lineRule="auto"/>
        <w:ind w:firstLine="709"/>
        <w:jc w:val="both"/>
        <w:rPr>
          <w:bCs/>
          <w:sz w:val="28"/>
          <w:szCs w:val="28"/>
        </w:rPr>
      </w:pPr>
      <w:r w:rsidRPr="003E5833">
        <w:rPr>
          <w:bCs/>
          <w:sz w:val="28"/>
          <w:szCs w:val="28"/>
        </w:rPr>
        <w:t>6.4. Работникам при наличии экономии фонда оплаты труда может выплачиваться материальная помощь в следующих случаях:</w:t>
      </w:r>
    </w:p>
    <w:p w14:paraId="63441E70" w14:textId="77777777" w:rsidR="0070297D" w:rsidRPr="003E5833" w:rsidRDefault="0070297D" w:rsidP="0070297D">
      <w:pPr>
        <w:spacing w:line="276" w:lineRule="auto"/>
        <w:ind w:firstLine="709"/>
        <w:jc w:val="both"/>
        <w:rPr>
          <w:bCs/>
          <w:sz w:val="28"/>
          <w:szCs w:val="28"/>
        </w:rPr>
      </w:pPr>
      <w:r w:rsidRPr="003E5833">
        <w:rPr>
          <w:bCs/>
          <w:sz w:val="28"/>
          <w:szCs w:val="28"/>
        </w:rPr>
        <w:t xml:space="preserve">1) нуждаемости в лечении и восстановлении здоровья в связи с травмой (увечьем) и заболеванием, полученным в результате несчастного случая, аварии, при предоставлении соответствующих медицинских документов, </w:t>
      </w:r>
      <w:r w:rsidRPr="003E5833">
        <w:rPr>
          <w:b/>
          <w:bCs/>
          <w:sz w:val="28"/>
          <w:szCs w:val="28"/>
        </w:rPr>
        <w:t>не более 3</w:t>
      </w:r>
      <w:r w:rsidR="00433E89">
        <w:rPr>
          <w:b/>
          <w:bCs/>
          <w:sz w:val="28"/>
          <w:szCs w:val="28"/>
        </w:rPr>
        <w:t>–</w:t>
      </w:r>
      <w:r w:rsidRPr="003E5833">
        <w:rPr>
          <w:b/>
          <w:bCs/>
          <w:sz w:val="28"/>
          <w:szCs w:val="28"/>
        </w:rPr>
        <w:t>х размеров</w:t>
      </w:r>
      <w:r w:rsidRPr="003E5833">
        <w:rPr>
          <w:bCs/>
          <w:sz w:val="28"/>
          <w:szCs w:val="28"/>
        </w:rPr>
        <w:t xml:space="preserve"> месячных должностных окладов (окладов) работника (ставок заработной платы с учетом нагрузки);</w:t>
      </w:r>
    </w:p>
    <w:p w14:paraId="47508B00" w14:textId="77777777" w:rsidR="0070297D" w:rsidRPr="003E5833" w:rsidRDefault="0070297D" w:rsidP="0070297D">
      <w:pPr>
        <w:spacing w:line="276" w:lineRule="auto"/>
        <w:ind w:firstLine="709"/>
        <w:jc w:val="both"/>
        <w:rPr>
          <w:bCs/>
          <w:sz w:val="28"/>
          <w:szCs w:val="28"/>
        </w:rPr>
      </w:pPr>
      <w:r w:rsidRPr="003E5833">
        <w:rPr>
          <w:bCs/>
          <w:sz w:val="28"/>
          <w:szCs w:val="28"/>
        </w:rPr>
        <w:t xml:space="preserve">2) при рождении (усыновлении) ребенка (детей) на основании копии свидетельства о рождении (усыновлении) ребенка (детей), </w:t>
      </w:r>
      <w:r w:rsidRPr="003E5833">
        <w:rPr>
          <w:b/>
          <w:bCs/>
          <w:sz w:val="28"/>
          <w:szCs w:val="28"/>
        </w:rPr>
        <w:t>не более 2</w:t>
      </w:r>
      <w:r w:rsidR="00433E89">
        <w:rPr>
          <w:b/>
          <w:bCs/>
          <w:sz w:val="28"/>
          <w:szCs w:val="28"/>
        </w:rPr>
        <w:t>–</w:t>
      </w:r>
      <w:r w:rsidRPr="003E5833">
        <w:rPr>
          <w:b/>
          <w:bCs/>
          <w:sz w:val="28"/>
          <w:szCs w:val="28"/>
        </w:rPr>
        <w:t>х размеров</w:t>
      </w:r>
      <w:r w:rsidRPr="003E5833">
        <w:rPr>
          <w:bCs/>
          <w:sz w:val="28"/>
          <w:szCs w:val="28"/>
        </w:rPr>
        <w:t xml:space="preserve"> месячных должностных окладов (окладов) работника (ставок заработной платы с учетом нагрузки);</w:t>
      </w:r>
    </w:p>
    <w:p w14:paraId="77F15072" w14:textId="77777777" w:rsidR="0070297D" w:rsidRPr="003E5833" w:rsidRDefault="0070297D" w:rsidP="0070297D">
      <w:pPr>
        <w:spacing w:line="276" w:lineRule="auto"/>
        <w:ind w:firstLine="709"/>
        <w:jc w:val="both"/>
        <w:rPr>
          <w:bCs/>
          <w:sz w:val="28"/>
          <w:szCs w:val="28"/>
        </w:rPr>
      </w:pPr>
      <w:r w:rsidRPr="003E5833">
        <w:rPr>
          <w:bCs/>
          <w:sz w:val="28"/>
          <w:szCs w:val="28"/>
        </w:rPr>
        <w:t xml:space="preserve">3) в связи с бракосочетанием на основании копии свидетельства о заключении брака, </w:t>
      </w:r>
      <w:r w:rsidRPr="003E5833">
        <w:rPr>
          <w:b/>
          <w:bCs/>
          <w:sz w:val="28"/>
          <w:szCs w:val="28"/>
        </w:rPr>
        <w:t>не более 2</w:t>
      </w:r>
      <w:r w:rsidR="00433E89">
        <w:rPr>
          <w:b/>
          <w:bCs/>
          <w:sz w:val="28"/>
          <w:szCs w:val="28"/>
        </w:rPr>
        <w:t>–</w:t>
      </w:r>
      <w:r w:rsidRPr="003E5833">
        <w:rPr>
          <w:b/>
          <w:bCs/>
          <w:sz w:val="28"/>
          <w:szCs w:val="28"/>
        </w:rPr>
        <w:t>х размеров</w:t>
      </w:r>
      <w:r w:rsidRPr="003E5833">
        <w:rPr>
          <w:bCs/>
          <w:sz w:val="28"/>
          <w:szCs w:val="28"/>
        </w:rPr>
        <w:t xml:space="preserve"> месячных должностных окладов (окладов) работника (ставок заработной платы с учетом нагрузки);</w:t>
      </w:r>
    </w:p>
    <w:p w14:paraId="7FA81042" w14:textId="77777777" w:rsidR="0070297D" w:rsidRPr="003E5833" w:rsidRDefault="0070297D" w:rsidP="0070297D">
      <w:pPr>
        <w:spacing w:line="276" w:lineRule="auto"/>
        <w:ind w:firstLine="709"/>
        <w:jc w:val="both"/>
        <w:rPr>
          <w:bCs/>
          <w:sz w:val="28"/>
          <w:szCs w:val="28"/>
        </w:rPr>
      </w:pPr>
      <w:r w:rsidRPr="003E5833">
        <w:rPr>
          <w:bCs/>
          <w:sz w:val="28"/>
          <w:szCs w:val="28"/>
        </w:rPr>
        <w:t>4) в связи с утратой или повреждением личного имущества в результате стихийного бедствия или пожара, кражи и других чрезвычайных обстоятельств на основании справок из соответствующих уполномоченных органов,</w:t>
      </w:r>
      <w:r w:rsidRPr="003E5833">
        <w:rPr>
          <w:sz w:val="28"/>
          <w:szCs w:val="28"/>
        </w:rPr>
        <w:t xml:space="preserve"> </w:t>
      </w:r>
      <w:r w:rsidRPr="003E5833">
        <w:rPr>
          <w:b/>
          <w:bCs/>
          <w:sz w:val="28"/>
          <w:szCs w:val="28"/>
        </w:rPr>
        <w:t>не более 6</w:t>
      </w:r>
      <w:r w:rsidR="00433E89">
        <w:rPr>
          <w:b/>
          <w:bCs/>
          <w:sz w:val="28"/>
          <w:szCs w:val="28"/>
        </w:rPr>
        <w:t>–</w:t>
      </w:r>
      <w:proofErr w:type="spellStart"/>
      <w:r w:rsidRPr="003E5833">
        <w:rPr>
          <w:b/>
          <w:bCs/>
          <w:sz w:val="28"/>
          <w:szCs w:val="28"/>
        </w:rPr>
        <w:t>ти</w:t>
      </w:r>
      <w:proofErr w:type="spellEnd"/>
      <w:r w:rsidRPr="003E5833">
        <w:rPr>
          <w:b/>
          <w:bCs/>
          <w:sz w:val="28"/>
          <w:szCs w:val="28"/>
        </w:rPr>
        <w:t xml:space="preserve"> размеров</w:t>
      </w:r>
      <w:r w:rsidRPr="003E5833">
        <w:rPr>
          <w:bCs/>
          <w:sz w:val="28"/>
          <w:szCs w:val="28"/>
        </w:rPr>
        <w:t xml:space="preserve"> месячных должностных окладов (окладов) работника (ставок заработной платы с учетом нагрузки);</w:t>
      </w:r>
    </w:p>
    <w:p w14:paraId="6D84B513" w14:textId="77777777" w:rsidR="0070297D" w:rsidRPr="003E5833" w:rsidRDefault="0070297D" w:rsidP="0070297D">
      <w:pPr>
        <w:spacing w:line="276" w:lineRule="auto"/>
        <w:ind w:firstLine="709"/>
        <w:jc w:val="both"/>
        <w:rPr>
          <w:bCs/>
          <w:sz w:val="28"/>
          <w:szCs w:val="28"/>
        </w:rPr>
      </w:pPr>
      <w:r w:rsidRPr="003E5833">
        <w:rPr>
          <w:bCs/>
          <w:sz w:val="28"/>
          <w:szCs w:val="28"/>
        </w:rPr>
        <w:t xml:space="preserve">5) в связи со смертью (гибелью) супруга (супруги) или близкого родственника, а также лица, находящегося на иждивении, на основании копии свидетельства о смерти, свидетельства о заключении брака и документов, подтверждающих родство с умершим (находящимся на иждивении), </w:t>
      </w:r>
      <w:r w:rsidRPr="003E5833">
        <w:rPr>
          <w:b/>
          <w:bCs/>
          <w:sz w:val="28"/>
          <w:szCs w:val="28"/>
        </w:rPr>
        <w:t>не более 3</w:t>
      </w:r>
      <w:r w:rsidR="00433E89">
        <w:rPr>
          <w:b/>
          <w:bCs/>
          <w:sz w:val="28"/>
          <w:szCs w:val="28"/>
        </w:rPr>
        <w:t>–</w:t>
      </w:r>
      <w:r w:rsidRPr="003E5833">
        <w:rPr>
          <w:b/>
          <w:bCs/>
          <w:sz w:val="28"/>
          <w:szCs w:val="28"/>
        </w:rPr>
        <w:t>х размеров</w:t>
      </w:r>
      <w:r w:rsidRPr="003E5833">
        <w:rPr>
          <w:bCs/>
          <w:sz w:val="28"/>
          <w:szCs w:val="28"/>
        </w:rPr>
        <w:t xml:space="preserve"> месячных должностных окладов (окладов) работника (ставок заработной платы с учетом нагрузки);</w:t>
      </w:r>
    </w:p>
    <w:p w14:paraId="172398E9" w14:textId="77777777" w:rsidR="0070297D" w:rsidRPr="002830F3" w:rsidRDefault="0070297D" w:rsidP="0070297D">
      <w:pPr>
        <w:spacing w:line="276" w:lineRule="auto"/>
        <w:ind w:firstLine="709"/>
        <w:jc w:val="both"/>
        <w:rPr>
          <w:sz w:val="28"/>
          <w:szCs w:val="28"/>
        </w:rPr>
      </w:pPr>
      <w:r w:rsidRPr="003E5833">
        <w:rPr>
          <w:bCs/>
          <w:sz w:val="28"/>
          <w:szCs w:val="28"/>
        </w:rPr>
        <w:lastRenderedPageBreak/>
        <w:t>6.5. Материальная помощь при наличии оснований, указанных в п.6.4 настоящего Положения, выплачивается однократно по личному заявлению работника и решению комиссии</w:t>
      </w:r>
      <w:r w:rsidRPr="002830F3">
        <w:rPr>
          <w:sz w:val="28"/>
          <w:szCs w:val="28"/>
        </w:rPr>
        <w:t xml:space="preserve"> </w:t>
      </w:r>
      <w:r>
        <w:rPr>
          <w:sz w:val="28"/>
          <w:szCs w:val="28"/>
        </w:rPr>
        <w:t>по утверждению стимулирующих выплат</w:t>
      </w:r>
      <w:r>
        <w:rPr>
          <w:bCs/>
          <w:sz w:val="28"/>
          <w:szCs w:val="28"/>
        </w:rPr>
        <w:t>, оформленного приказом Уч</w:t>
      </w:r>
      <w:r w:rsidRPr="003E5833">
        <w:rPr>
          <w:bCs/>
          <w:sz w:val="28"/>
          <w:szCs w:val="28"/>
        </w:rPr>
        <w:t>реждени</w:t>
      </w:r>
      <w:r>
        <w:rPr>
          <w:bCs/>
          <w:sz w:val="28"/>
          <w:szCs w:val="28"/>
        </w:rPr>
        <w:t>я</w:t>
      </w:r>
      <w:r w:rsidRPr="003E5833">
        <w:rPr>
          <w:bCs/>
          <w:sz w:val="28"/>
          <w:szCs w:val="28"/>
        </w:rPr>
        <w:t>.</w:t>
      </w:r>
    </w:p>
    <w:p w14:paraId="4BADD1A0" w14:textId="77777777" w:rsidR="0070297D" w:rsidRDefault="0070297D" w:rsidP="0070297D">
      <w:pPr>
        <w:contextualSpacing/>
        <w:jc w:val="center"/>
        <w:outlineLvl w:val="2"/>
        <w:rPr>
          <w:b/>
          <w:sz w:val="28"/>
          <w:szCs w:val="28"/>
        </w:rPr>
      </w:pPr>
    </w:p>
    <w:p w14:paraId="664FBCB1" w14:textId="77777777" w:rsidR="0070297D" w:rsidRPr="003E5833" w:rsidRDefault="0070297D" w:rsidP="0070297D">
      <w:pPr>
        <w:contextualSpacing/>
        <w:jc w:val="center"/>
        <w:outlineLvl w:val="2"/>
        <w:rPr>
          <w:b/>
          <w:sz w:val="28"/>
          <w:szCs w:val="28"/>
        </w:rPr>
      </w:pPr>
      <w:r w:rsidRPr="003E5833">
        <w:rPr>
          <w:b/>
          <w:sz w:val="28"/>
          <w:szCs w:val="28"/>
        </w:rPr>
        <w:t>7. Порядок формирования и использования фонда оплаты труда</w:t>
      </w:r>
    </w:p>
    <w:p w14:paraId="1C06BCC7" w14:textId="77777777" w:rsidR="0070297D" w:rsidRPr="003E5833" w:rsidRDefault="0070297D" w:rsidP="0070297D">
      <w:pPr>
        <w:contextualSpacing/>
        <w:jc w:val="both"/>
        <w:outlineLvl w:val="2"/>
        <w:rPr>
          <w:sz w:val="28"/>
          <w:szCs w:val="28"/>
        </w:rPr>
      </w:pPr>
    </w:p>
    <w:p w14:paraId="4984D60A" w14:textId="77777777" w:rsidR="00433E89" w:rsidRDefault="0070297D" w:rsidP="00FD1AEC">
      <w:pPr>
        <w:spacing w:line="276" w:lineRule="auto"/>
        <w:ind w:firstLine="709"/>
        <w:contextualSpacing/>
        <w:jc w:val="both"/>
        <w:outlineLvl w:val="2"/>
        <w:rPr>
          <w:sz w:val="28"/>
          <w:szCs w:val="28"/>
        </w:rPr>
      </w:pPr>
      <w:r>
        <w:rPr>
          <w:sz w:val="28"/>
          <w:szCs w:val="28"/>
        </w:rPr>
        <w:t>7.1. Порядок формирования и использования фонда оплаты труда установлен разделами</w:t>
      </w:r>
      <w:r w:rsidRPr="003E5833">
        <w:rPr>
          <w:sz w:val="28"/>
          <w:szCs w:val="28"/>
        </w:rPr>
        <w:t xml:space="preserve"> 6,7 </w:t>
      </w:r>
      <w:r w:rsidR="007C20FE">
        <w:rPr>
          <w:sz w:val="28"/>
          <w:szCs w:val="28"/>
        </w:rPr>
        <w:t xml:space="preserve">Положения об </w:t>
      </w:r>
      <w:r>
        <w:rPr>
          <w:sz w:val="28"/>
          <w:szCs w:val="28"/>
        </w:rPr>
        <w:t>оплат</w:t>
      </w:r>
      <w:r w:rsidR="007C20FE">
        <w:rPr>
          <w:sz w:val="28"/>
          <w:szCs w:val="28"/>
        </w:rPr>
        <w:t>е</w:t>
      </w:r>
      <w:r>
        <w:rPr>
          <w:sz w:val="28"/>
          <w:szCs w:val="28"/>
        </w:rPr>
        <w:t xml:space="preserve"> труда и правовым актом</w:t>
      </w:r>
      <w:r w:rsidRPr="003E5833">
        <w:rPr>
          <w:sz w:val="28"/>
          <w:szCs w:val="28"/>
        </w:rPr>
        <w:t xml:space="preserve"> комитета</w:t>
      </w:r>
      <w:r>
        <w:rPr>
          <w:sz w:val="28"/>
          <w:szCs w:val="28"/>
        </w:rPr>
        <w:t>.</w:t>
      </w:r>
    </w:p>
    <w:p w14:paraId="08141CDF" w14:textId="77777777" w:rsidR="00487B3C" w:rsidRDefault="00487B3C" w:rsidP="00433E89">
      <w:pPr>
        <w:pStyle w:val="ConsPlusNormal"/>
        <w:jc w:val="right"/>
        <w:outlineLvl w:val="1"/>
        <w:rPr>
          <w:sz w:val="28"/>
          <w:szCs w:val="28"/>
        </w:rPr>
      </w:pPr>
    </w:p>
    <w:p w14:paraId="06A44552" w14:textId="77777777" w:rsidR="006A3702" w:rsidRDefault="006A3702" w:rsidP="00777A31">
      <w:pPr>
        <w:pStyle w:val="ConsPlusNormal"/>
        <w:jc w:val="center"/>
        <w:outlineLvl w:val="1"/>
        <w:rPr>
          <w:rFonts w:ascii="Times New Roman" w:hAnsi="Times New Roman" w:cs="Times New Roman"/>
        </w:rPr>
      </w:pPr>
    </w:p>
    <w:p w14:paraId="67041801" w14:textId="77777777" w:rsidR="006A3702" w:rsidRDefault="006A3702" w:rsidP="00777A31">
      <w:pPr>
        <w:pStyle w:val="ConsPlusNormal"/>
        <w:jc w:val="center"/>
        <w:outlineLvl w:val="1"/>
        <w:rPr>
          <w:rFonts w:ascii="Times New Roman" w:hAnsi="Times New Roman" w:cs="Times New Roman"/>
        </w:rPr>
      </w:pPr>
    </w:p>
    <w:p w14:paraId="2319C791" w14:textId="77777777" w:rsidR="006A3702" w:rsidRDefault="006A3702" w:rsidP="00777A31">
      <w:pPr>
        <w:pStyle w:val="ConsPlusNormal"/>
        <w:jc w:val="center"/>
        <w:outlineLvl w:val="1"/>
        <w:rPr>
          <w:rFonts w:ascii="Times New Roman" w:hAnsi="Times New Roman" w:cs="Times New Roman"/>
        </w:rPr>
      </w:pPr>
    </w:p>
    <w:p w14:paraId="2F09BA0D" w14:textId="621F6BD6" w:rsidR="006A3702" w:rsidRDefault="006A3702" w:rsidP="00777A31">
      <w:pPr>
        <w:pStyle w:val="ConsPlusNormal"/>
        <w:jc w:val="center"/>
        <w:outlineLvl w:val="1"/>
        <w:rPr>
          <w:rFonts w:ascii="Times New Roman" w:hAnsi="Times New Roman" w:cs="Times New Roman"/>
        </w:rPr>
      </w:pPr>
    </w:p>
    <w:p w14:paraId="6A78D6DE" w14:textId="38D7F298" w:rsidR="003B17F7" w:rsidRDefault="003B17F7" w:rsidP="00777A31">
      <w:pPr>
        <w:pStyle w:val="ConsPlusNormal"/>
        <w:jc w:val="center"/>
        <w:outlineLvl w:val="1"/>
        <w:rPr>
          <w:rFonts w:ascii="Times New Roman" w:hAnsi="Times New Roman" w:cs="Times New Roman"/>
        </w:rPr>
      </w:pPr>
    </w:p>
    <w:p w14:paraId="4F8272EE" w14:textId="5A7FF9C3" w:rsidR="003B17F7" w:rsidRDefault="003B17F7" w:rsidP="00777A31">
      <w:pPr>
        <w:pStyle w:val="ConsPlusNormal"/>
        <w:jc w:val="center"/>
        <w:outlineLvl w:val="1"/>
        <w:rPr>
          <w:rFonts w:ascii="Times New Roman" w:hAnsi="Times New Roman" w:cs="Times New Roman"/>
        </w:rPr>
      </w:pPr>
    </w:p>
    <w:p w14:paraId="7A9D9DDB" w14:textId="0BBDC99B" w:rsidR="003B17F7" w:rsidRDefault="003B17F7" w:rsidP="00777A31">
      <w:pPr>
        <w:pStyle w:val="ConsPlusNormal"/>
        <w:jc w:val="center"/>
        <w:outlineLvl w:val="1"/>
        <w:rPr>
          <w:rFonts w:ascii="Times New Roman" w:hAnsi="Times New Roman" w:cs="Times New Roman"/>
        </w:rPr>
      </w:pPr>
    </w:p>
    <w:p w14:paraId="0AEBFA48" w14:textId="19ED4DC3" w:rsidR="003B17F7" w:rsidRDefault="003B17F7" w:rsidP="00777A31">
      <w:pPr>
        <w:pStyle w:val="ConsPlusNormal"/>
        <w:jc w:val="center"/>
        <w:outlineLvl w:val="1"/>
        <w:rPr>
          <w:rFonts w:ascii="Times New Roman" w:hAnsi="Times New Roman" w:cs="Times New Roman"/>
        </w:rPr>
      </w:pPr>
    </w:p>
    <w:p w14:paraId="3FCCEEC2" w14:textId="33F055CE" w:rsidR="003B17F7" w:rsidRDefault="003B17F7" w:rsidP="00777A31">
      <w:pPr>
        <w:pStyle w:val="ConsPlusNormal"/>
        <w:jc w:val="center"/>
        <w:outlineLvl w:val="1"/>
        <w:rPr>
          <w:rFonts w:ascii="Times New Roman" w:hAnsi="Times New Roman" w:cs="Times New Roman"/>
        </w:rPr>
      </w:pPr>
    </w:p>
    <w:p w14:paraId="261884B2" w14:textId="15A777BC" w:rsidR="003B17F7" w:rsidRDefault="003B17F7" w:rsidP="00777A31">
      <w:pPr>
        <w:pStyle w:val="ConsPlusNormal"/>
        <w:jc w:val="center"/>
        <w:outlineLvl w:val="1"/>
        <w:rPr>
          <w:rFonts w:ascii="Times New Roman" w:hAnsi="Times New Roman" w:cs="Times New Roman"/>
        </w:rPr>
      </w:pPr>
    </w:p>
    <w:p w14:paraId="54A91D52" w14:textId="76D6AB34" w:rsidR="003B17F7" w:rsidRDefault="003B17F7" w:rsidP="00777A31">
      <w:pPr>
        <w:pStyle w:val="ConsPlusNormal"/>
        <w:jc w:val="center"/>
        <w:outlineLvl w:val="1"/>
        <w:rPr>
          <w:rFonts w:ascii="Times New Roman" w:hAnsi="Times New Roman" w:cs="Times New Roman"/>
        </w:rPr>
      </w:pPr>
    </w:p>
    <w:p w14:paraId="2472D09F" w14:textId="63BA186F" w:rsidR="003B17F7" w:rsidRDefault="003B17F7" w:rsidP="00777A31">
      <w:pPr>
        <w:pStyle w:val="ConsPlusNormal"/>
        <w:jc w:val="center"/>
        <w:outlineLvl w:val="1"/>
        <w:rPr>
          <w:rFonts w:ascii="Times New Roman" w:hAnsi="Times New Roman" w:cs="Times New Roman"/>
        </w:rPr>
      </w:pPr>
    </w:p>
    <w:p w14:paraId="75484EC3" w14:textId="72027304" w:rsidR="003B17F7" w:rsidRDefault="003B17F7" w:rsidP="00777A31">
      <w:pPr>
        <w:pStyle w:val="ConsPlusNormal"/>
        <w:jc w:val="center"/>
        <w:outlineLvl w:val="1"/>
        <w:rPr>
          <w:rFonts w:ascii="Times New Roman" w:hAnsi="Times New Roman" w:cs="Times New Roman"/>
        </w:rPr>
      </w:pPr>
    </w:p>
    <w:p w14:paraId="63035B1C" w14:textId="12CB285A" w:rsidR="003B17F7" w:rsidRDefault="003B17F7" w:rsidP="00777A31">
      <w:pPr>
        <w:pStyle w:val="ConsPlusNormal"/>
        <w:jc w:val="center"/>
        <w:outlineLvl w:val="1"/>
        <w:rPr>
          <w:rFonts w:ascii="Times New Roman" w:hAnsi="Times New Roman" w:cs="Times New Roman"/>
        </w:rPr>
      </w:pPr>
    </w:p>
    <w:p w14:paraId="16D7BCBF" w14:textId="6D7099C4" w:rsidR="003B17F7" w:rsidRDefault="003B17F7" w:rsidP="00777A31">
      <w:pPr>
        <w:pStyle w:val="ConsPlusNormal"/>
        <w:jc w:val="center"/>
        <w:outlineLvl w:val="1"/>
        <w:rPr>
          <w:rFonts w:ascii="Times New Roman" w:hAnsi="Times New Roman" w:cs="Times New Roman"/>
        </w:rPr>
      </w:pPr>
    </w:p>
    <w:p w14:paraId="13C7DEC1" w14:textId="75B950FA" w:rsidR="003B17F7" w:rsidRDefault="003B17F7" w:rsidP="00777A31">
      <w:pPr>
        <w:pStyle w:val="ConsPlusNormal"/>
        <w:jc w:val="center"/>
        <w:outlineLvl w:val="1"/>
        <w:rPr>
          <w:rFonts w:ascii="Times New Roman" w:hAnsi="Times New Roman" w:cs="Times New Roman"/>
        </w:rPr>
      </w:pPr>
    </w:p>
    <w:p w14:paraId="61646FDE" w14:textId="65248AF6" w:rsidR="003B17F7" w:rsidRDefault="003B17F7" w:rsidP="00777A31">
      <w:pPr>
        <w:pStyle w:val="ConsPlusNormal"/>
        <w:jc w:val="center"/>
        <w:outlineLvl w:val="1"/>
        <w:rPr>
          <w:rFonts w:ascii="Times New Roman" w:hAnsi="Times New Roman" w:cs="Times New Roman"/>
        </w:rPr>
      </w:pPr>
    </w:p>
    <w:p w14:paraId="45F3EE1C" w14:textId="3A0293D8" w:rsidR="003B17F7" w:rsidRDefault="003B17F7" w:rsidP="00777A31">
      <w:pPr>
        <w:pStyle w:val="ConsPlusNormal"/>
        <w:jc w:val="center"/>
        <w:outlineLvl w:val="1"/>
        <w:rPr>
          <w:rFonts w:ascii="Times New Roman" w:hAnsi="Times New Roman" w:cs="Times New Roman"/>
        </w:rPr>
      </w:pPr>
    </w:p>
    <w:p w14:paraId="0FEE9FFC" w14:textId="507C4A35" w:rsidR="003B17F7" w:rsidRDefault="003B17F7" w:rsidP="00777A31">
      <w:pPr>
        <w:pStyle w:val="ConsPlusNormal"/>
        <w:jc w:val="center"/>
        <w:outlineLvl w:val="1"/>
        <w:rPr>
          <w:rFonts w:ascii="Times New Roman" w:hAnsi="Times New Roman" w:cs="Times New Roman"/>
        </w:rPr>
      </w:pPr>
    </w:p>
    <w:p w14:paraId="4B37ADEB" w14:textId="3217E1F8" w:rsidR="003B17F7" w:rsidRDefault="003B17F7" w:rsidP="00777A31">
      <w:pPr>
        <w:pStyle w:val="ConsPlusNormal"/>
        <w:jc w:val="center"/>
        <w:outlineLvl w:val="1"/>
        <w:rPr>
          <w:rFonts w:ascii="Times New Roman" w:hAnsi="Times New Roman" w:cs="Times New Roman"/>
        </w:rPr>
      </w:pPr>
    </w:p>
    <w:p w14:paraId="5944B983" w14:textId="3C8DCF4D" w:rsidR="003B17F7" w:rsidRDefault="003B17F7" w:rsidP="00777A31">
      <w:pPr>
        <w:pStyle w:val="ConsPlusNormal"/>
        <w:jc w:val="center"/>
        <w:outlineLvl w:val="1"/>
        <w:rPr>
          <w:rFonts w:ascii="Times New Roman" w:hAnsi="Times New Roman" w:cs="Times New Roman"/>
        </w:rPr>
      </w:pPr>
    </w:p>
    <w:p w14:paraId="2756885A" w14:textId="3DB9B432" w:rsidR="003B17F7" w:rsidRDefault="003B17F7" w:rsidP="00777A31">
      <w:pPr>
        <w:pStyle w:val="ConsPlusNormal"/>
        <w:jc w:val="center"/>
        <w:outlineLvl w:val="1"/>
        <w:rPr>
          <w:rFonts w:ascii="Times New Roman" w:hAnsi="Times New Roman" w:cs="Times New Roman"/>
        </w:rPr>
      </w:pPr>
    </w:p>
    <w:p w14:paraId="1842B14B" w14:textId="51983687" w:rsidR="003B17F7" w:rsidRDefault="003B17F7" w:rsidP="00777A31">
      <w:pPr>
        <w:pStyle w:val="ConsPlusNormal"/>
        <w:jc w:val="center"/>
        <w:outlineLvl w:val="1"/>
        <w:rPr>
          <w:rFonts w:ascii="Times New Roman" w:hAnsi="Times New Roman" w:cs="Times New Roman"/>
        </w:rPr>
      </w:pPr>
    </w:p>
    <w:p w14:paraId="5770C04B" w14:textId="1B8DE2A0" w:rsidR="003B17F7" w:rsidRDefault="003B17F7" w:rsidP="00777A31">
      <w:pPr>
        <w:pStyle w:val="ConsPlusNormal"/>
        <w:jc w:val="center"/>
        <w:outlineLvl w:val="1"/>
        <w:rPr>
          <w:rFonts w:ascii="Times New Roman" w:hAnsi="Times New Roman" w:cs="Times New Roman"/>
        </w:rPr>
      </w:pPr>
    </w:p>
    <w:p w14:paraId="2D3BE4C0" w14:textId="6DC35E4F" w:rsidR="003B17F7" w:rsidRDefault="003B17F7" w:rsidP="00777A31">
      <w:pPr>
        <w:pStyle w:val="ConsPlusNormal"/>
        <w:jc w:val="center"/>
        <w:outlineLvl w:val="1"/>
        <w:rPr>
          <w:rFonts w:ascii="Times New Roman" w:hAnsi="Times New Roman" w:cs="Times New Roman"/>
        </w:rPr>
      </w:pPr>
    </w:p>
    <w:p w14:paraId="7B05DE41" w14:textId="2B2C50A3" w:rsidR="003B17F7" w:rsidRDefault="003B17F7" w:rsidP="00777A31">
      <w:pPr>
        <w:pStyle w:val="ConsPlusNormal"/>
        <w:jc w:val="center"/>
        <w:outlineLvl w:val="1"/>
        <w:rPr>
          <w:rFonts w:ascii="Times New Roman" w:hAnsi="Times New Roman" w:cs="Times New Roman"/>
        </w:rPr>
      </w:pPr>
    </w:p>
    <w:p w14:paraId="5E1E3BC7" w14:textId="48E834D5" w:rsidR="003B17F7" w:rsidRDefault="003B17F7" w:rsidP="00777A31">
      <w:pPr>
        <w:pStyle w:val="ConsPlusNormal"/>
        <w:jc w:val="center"/>
        <w:outlineLvl w:val="1"/>
        <w:rPr>
          <w:rFonts w:ascii="Times New Roman" w:hAnsi="Times New Roman" w:cs="Times New Roman"/>
        </w:rPr>
      </w:pPr>
    </w:p>
    <w:p w14:paraId="0F3FACAB" w14:textId="18CFD512" w:rsidR="003B17F7" w:rsidRDefault="003B17F7" w:rsidP="00777A31">
      <w:pPr>
        <w:pStyle w:val="ConsPlusNormal"/>
        <w:jc w:val="center"/>
        <w:outlineLvl w:val="1"/>
        <w:rPr>
          <w:rFonts w:ascii="Times New Roman" w:hAnsi="Times New Roman" w:cs="Times New Roman"/>
        </w:rPr>
      </w:pPr>
    </w:p>
    <w:p w14:paraId="782DC8CF" w14:textId="0F7DB306" w:rsidR="003B17F7" w:rsidRDefault="003B17F7" w:rsidP="00777A31">
      <w:pPr>
        <w:pStyle w:val="ConsPlusNormal"/>
        <w:jc w:val="center"/>
        <w:outlineLvl w:val="1"/>
        <w:rPr>
          <w:rFonts w:ascii="Times New Roman" w:hAnsi="Times New Roman" w:cs="Times New Roman"/>
        </w:rPr>
      </w:pPr>
    </w:p>
    <w:p w14:paraId="6449B08A" w14:textId="7A068348" w:rsidR="003B17F7" w:rsidRDefault="003B17F7" w:rsidP="00777A31">
      <w:pPr>
        <w:pStyle w:val="ConsPlusNormal"/>
        <w:jc w:val="center"/>
        <w:outlineLvl w:val="1"/>
        <w:rPr>
          <w:rFonts w:ascii="Times New Roman" w:hAnsi="Times New Roman" w:cs="Times New Roman"/>
        </w:rPr>
      </w:pPr>
    </w:p>
    <w:p w14:paraId="66E76999" w14:textId="56CB09F1" w:rsidR="003B17F7" w:rsidRDefault="003B17F7" w:rsidP="00777A31">
      <w:pPr>
        <w:pStyle w:val="ConsPlusNormal"/>
        <w:jc w:val="center"/>
        <w:outlineLvl w:val="1"/>
        <w:rPr>
          <w:rFonts w:ascii="Times New Roman" w:hAnsi="Times New Roman" w:cs="Times New Roman"/>
        </w:rPr>
      </w:pPr>
    </w:p>
    <w:p w14:paraId="464949F4" w14:textId="04A6E299" w:rsidR="003B17F7" w:rsidRDefault="003B17F7" w:rsidP="00777A31">
      <w:pPr>
        <w:pStyle w:val="ConsPlusNormal"/>
        <w:jc w:val="center"/>
        <w:outlineLvl w:val="1"/>
        <w:rPr>
          <w:rFonts w:ascii="Times New Roman" w:hAnsi="Times New Roman" w:cs="Times New Roman"/>
        </w:rPr>
      </w:pPr>
    </w:p>
    <w:p w14:paraId="114FA99A" w14:textId="382A3E41" w:rsidR="003B17F7" w:rsidRDefault="003B17F7" w:rsidP="00777A31">
      <w:pPr>
        <w:pStyle w:val="ConsPlusNormal"/>
        <w:jc w:val="center"/>
        <w:outlineLvl w:val="1"/>
        <w:rPr>
          <w:rFonts w:ascii="Times New Roman" w:hAnsi="Times New Roman" w:cs="Times New Roman"/>
        </w:rPr>
      </w:pPr>
    </w:p>
    <w:p w14:paraId="47A31E20" w14:textId="77777777" w:rsidR="003B17F7" w:rsidRDefault="003B17F7" w:rsidP="00777A31">
      <w:pPr>
        <w:pStyle w:val="ConsPlusNormal"/>
        <w:jc w:val="center"/>
        <w:outlineLvl w:val="1"/>
        <w:rPr>
          <w:rFonts w:ascii="Times New Roman" w:hAnsi="Times New Roman" w:cs="Times New Roman"/>
        </w:rPr>
      </w:pPr>
    </w:p>
    <w:p w14:paraId="23335D4A" w14:textId="77777777" w:rsidR="006A3702" w:rsidRDefault="006A3702" w:rsidP="00777A31">
      <w:pPr>
        <w:pStyle w:val="ConsPlusNormal"/>
        <w:jc w:val="center"/>
        <w:outlineLvl w:val="1"/>
        <w:rPr>
          <w:rFonts w:ascii="Times New Roman" w:hAnsi="Times New Roman" w:cs="Times New Roman"/>
        </w:rPr>
      </w:pPr>
    </w:p>
    <w:p w14:paraId="048EAE30" w14:textId="07DA89CF" w:rsidR="006A3702" w:rsidRDefault="006A3702" w:rsidP="00777A31">
      <w:pPr>
        <w:pStyle w:val="ConsPlusNormal"/>
        <w:jc w:val="center"/>
        <w:outlineLvl w:val="1"/>
        <w:rPr>
          <w:rFonts w:ascii="Times New Roman" w:hAnsi="Times New Roman" w:cs="Times New Roman"/>
        </w:rPr>
      </w:pPr>
    </w:p>
    <w:p w14:paraId="65E58CE2" w14:textId="325AAD44" w:rsidR="006249F5" w:rsidRDefault="006249F5" w:rsidP="00777A31">
      <w:pPr>
        <w:pStyle w:val="ConsPlusNormal"/>
        <w:jc w:val="center"/>
        <w:outlineLvl w:val="1"/>
        <w:rPr>
          <w:rFonts w:ascii="Times New Roman" w:hAnsi="Times New Roman" w:cs="Times New Roman"/>
        </w:rPr>
      </w:pPr>
    </w:p>
    <w:p w14:paraId="5BB5EA82" w14:textId="6CF27123" w:rsidR="006249F5" w:rsidRDefault="006249F5" w:rsidP="00777A31">
      <w:pPr>
        <w:pStyle w:val="ConsPlusNormal"/>
        <w:jc w:val="center"/>
        <w:outlineLvl w:val="1"/>
        <w:rPr>
          <w:rFonts w:ascii="Times New Roman" w:hAnsi="Times New Roman" w:cs="Times New Roman"/>
        </w:rPr>
      </w:pPr>
    </w:p>
    <w:p w14:paraId="2BEB4BD8" w14:textId="7CC96852" w:rsidR="006249F5" w:rsidRDefault="006249F5" w:rsidP="00777A31">
      <w:pPr>
        <w:pStyle w:val="ConsPlusNormal"/>
        <w:jc w:val="center"/>
        <w:outlineLvl w:val="1"/>
        <w:rPr>
          <w:rFonts w:ascii="Times New Roman" w:hAnsi="Times New Roman" w:cs="Times New Roman"/>
        </w:rPr>
      </w:pPr>
    </w:p>
    <w:p w14:paraId="55B3FD3C" w14:textId="77777777" w:rsidR="006249F5" w:rsidRDefault="006249F5" w:rsidP="00777A31">
      <w:pPr>
        <w:pStyle w:val="ConsPlusNormal"/>
        <w:jc w:val="center"/>
        <w:outlineLvl w:val="1"/>
        <w:rPr>
          <w:rFonts w:ascii="Times New Roman" w:hAnsi="Times New Roman" w:cs="Times New Roman"/>
        </w:rPr>
      </w:pPr>
    </w:p>
    <w:p w14:paraId="70BD13CB" w14:textId="77777777" w:rsidR="00433E89" w:rsidRPr="00433E89" w:rsidRDefault="00433E89" w:rsidP="006A3702">
      <w:pPr>
        <w:pStyle w:val="ConsPlusNormal"/>
        <w:jc w:val="right"/>
        <w:outlineLvl w:val="1"/>
        <w:rPr>
          <w:rFonts w:ascii="Times New Roman" w:hAnsi="Times New Roman" w:cs="Times New Roman"/>
        </w:rPr>
      </w:pPr>
      <w:r w:rsidRPr="00433E89">
        <w:rPr>
          <w:rFonts w:ascii="Times New Roman" w:hAnsi="Times New Roman" w:cs="Times New Roman"/>
        </w:rPr>
        <w:lastRenderedPageBreak/>
        <w:t>Приложение 1</w:t>
      </w:r>
    </w:p>
    <w:p w14:paraId="20AD40F8" w14:textId="77777777" w:rsidR="006A3702" w:rsidRDefault="006A3702" w:rsidP="00C23C3E">
      <w:pPr>
        <w:widowControl w:val="0"/>
        <w:autoSpaceDE w:val="0"/>
        <w:autoSpaceDN w:val="0"/>
        <w:jc w:val="right"/>
        <w:rPr>
          <w:sz w:val="22"/>
          <w:szCs w:val="20"/>
        </w:rPr>
      </w:pPr>
      <w:r>
        <w:rPr>
          <w:sz w:val="22"/>
          <w:szCs w:val="20"/>
        </w:rPr>
        <w:t xml:space="preserve">к Положению об оплате труда работникам </w:t>
      </w:r>
    </w:p>
    <w:p w14:paraId="31A22510" w14:textId="77777777" w:rsidR="00433E89" w:rsidRPr="00433E89" w:rsidRDefault="006A3702" w:rsidP="00C23C3E">
      <w:pPr>
        <w:widowControl w:val="0"/>
        <w:autoSpaceDE w:val="0"/>
        <w:autoSpaceDN w:val="0"/>
        <w:jc w:val="right"/>
        <w:rPr>
          <w:sz w:val="22"/>
          <w:szCs w:val="20"/>
        </w:rPr>
      </w:pPr>
      <w:r>
        <w:rPr>
          <w:sz w:val="22"/>
          <w:szCs w:val="20"/>
        </w:rPr>
        <w:t>ЛОГАУ «Кировский КЦСОН»</w:t>
      </w:r>
    </w:p>
    <w:p w14:paraId="3474AEC8" w14:textId="77777777" w:rsidR="00433E89" w:rsidRPr="00433E89" w:rsidRDefault="00433E89" w:rsidP="00433E89">
      <w:pPr>
        <w:widowControl w:val="0"/>
        <w:autoSpaceDE w:val="0"/>
        <w:autoSpaceDN w:val="0"/>
        <w:rPr>
          <w:rFonts w:ascii="Calibri" w:hAnsi="Calibri" w:cs="Calibri"/>
          <w:sz w:val="22"/>
          <w:szCs w:val="20"/>
        </w:rPr>
      </w:pPr>
    </w:p>
    <w:p w14:paraId="7B61EB92" w14:textId="77777777" w:rsidR="00433E89" w:rsidRPr="00433E89" w:rsidRDefault="00433E89" w:rsidP="00433E89">
      <w:pPr>
        <w:widowControl w:val="0"/>
        <w:autoSpaceDE w:val="0"/>
        <w:autoSpaceDN w:val="0"/>
        <w:jc w:val="center"/>
        <w:rPr>
          <w:b/>
          <w:sz w:val="28"/>
          <w:szCs w:val="28"/>
        </w:rPr>
      </w:pPr>
      <w:bookmarkStart w:id="0" w:name="P2663"/>
      <w:bookmarkEnd w:id="0"/>
      <w:r w:rsidRPr="00433E89">
        <w:rPr>
          <w:b/>
          <w:sz w:val="28"/>
          <w:szCs w:val="28"/>
        </w:rPr>
        <w:t>МИНИМАЛЬНЫЕ РАЗМЕРЫ КОМПЕНСАЦИОННЫХ ВЫПЛАТ ЗА ВЫПОЛНЕНИЕ</w:t>
      </w:r>
      <w:r>
        <w:rPr>
          <w:b/>
          <w:sz w:val="28"/>
          <w:szCs w:val="28"/>
        </w:rPr>
        <w:t xml:space="preserve"> </w:t>
      </w:r>
      <w:r w:rsidRPr="00433E89">
        <w:rPr>
          <w:b/>
          <w:sz w:val="28"/>
          <w:szCs w:val="28"/>
        </w:rPr>
        <w:t>РАБОТ В ДРУГИХ УСЛОВИЯХ, ОТКЛОНЯЮЩИХСЯ ОТ НОРМАЛЬНЫХ</w:t>
      </w:r>
    </w:p>
    <w:p w14:paraId="769733BA" w14:textId="77777777" w:rsidR="00433E89" w:rsidRPr="00433E89" w:rsidRDefault="00433E89" w:rsidP="00433E89">
      <w:pPr>
        <w:widowControl w:val="0"/>
        <w:autoSpaceDE w:val="0"/>
        <w:autoSpaceDN w:val="0"/>
        <w:rPr>
          <w:sz w:val="28"/>
          <w:szCs w:val="28"/>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350"/>
        <w:gridCol w:w="1984"/>
      </w:tblGrid>
      <w:tr w:rsidR="00433E89" w:rsidRPr="00433E89" w14:paraId="5EC29E95" w14:textId="77777777" w:rsidTr="008F0C3B">
        <w:tc>
          <w:tcPr>
            <w:tcW w:w="680" w:type="dxa"/>
          </w:tcPr>
          <w:p w14:paraId="21A851CB" w14:textId="77777777" w:rsidR="00433E89" w:rsidRPr="00433E89" w:rsidRDefault="00433E89" w:rsidP="00433E89">
            <w:pPr>
              <w:widowControl w:val="0"/>
              <w:autoSpaceDE w:val="0"/>
              <w:autoSpaceDN w:val="0"/>
              <w:jc w:val="center"/>
              <w:rPr>
                <w:sz w:val="28"/>
                <w:szCs w:val="28"/>
              </w:rPr>
            </w:pPr>
            <w:r w:rsidRPr="00433E89">
              <w:rPr>
                <w:sz w:val="28"/>
                <w:szCs w:val="28"/>
              </w:rPr>
              <w:t>N п/п</w:t>
            </w:r>
          </w:p>
        </w:tc>
        <w:tc>
          <w:tcPr>
            <w:tcW w:w="6350" w:type="dxa"/>
          </w:tcPr>
          <w:p w14:paraId="5156AFE3" w14:textId="77777777" w:rsidR="00433E89" w:rsidRPr="00433E89" w:rsidRDefault="00433E89" w:rsidP="00433E89">
            <w:pPr>
              <w:widowControl w:val="0"/>
              <w:autoSpaceDE w:val="0"/>
              <w:autoSpaceDN w:val="0"/>
              <w:jc w:val="center"/>
              <w:rPr>
                <w:sz w:val="28"/>
                <w:szCs w:val="28"/>
              </w:rPr>
            </w:pPr>
            <w:r w:rsidRPr="00433E89">
              <w:rPr>
                <w:sz w:val="28"/>
                <w:szCs w:val="28"/>
              </w:rPr>
              <w:t>Категории работников, условия</w:t>
            </w:r>
          </w:p>
        </w:tc>
        <w:tc>
          <w:tcPr>
            <w:tcW w:w="1984" w:type="dxa"/>
          </w:tcPr>
          <w:p w14:paraId="05A67AD3" w14:textId="77777777" w:rsidR="00433E89" w:rsidRPr="00433E89" w:rsidRDefault="00433E89" w:rsidP="00433E89">
            <w:pPr>
              <w:widowControl w:val="0"/>
              <w:autoSpaceDE w:val="0"/>
              <w:autoSpaceDN w:val="0"/>
              <w:jc w:val="center"/>
              <w:rPr>
                <w:sz w:val="28"/>
                <w:szCs w:val="28"/>
              </w:rPr>
            </w:pPr>
            <w:r w:rsidRPr="00433E89">
              <w:rPr>
                <w:sz w:val="28"/>
                <w:szCs w:val="28"/>
              </w:rPr>
              <w:t>Выплата, проц. от должностного оклада, оклада, выплат по ставке заработной платы (если не указано иное)</w:t>
            </w:r>
          </w:p>
        </w:tc>
      </w:tr>
      <w:tr w:rsidR="00433E89" w:rsidRPr="00433E89" w14:paraId="0F6A3335" w14:textId="77777777" w:rsidTr="008F0C3B">
        <w:tc>
          <w:tcPr>
            <w:tcW w:w="680" w:type="dxa"/>
          </w:tcPr>
          <w:p w14:paraId="6B4AA13A" w14:textId="77777777" w:rsidR="00433E89" w:rsidRPr="00433E89" w:rsidRDefault="00433E89" w:rsidP="00433E89">
            <w:pPr>
              <w:widowControl w:val="0"/>
              <w:autoSpaceDE w:val="0"/>
              <w:autoSpaceDN w:val="0"/>
              <w:jc w:val="center"/>
              <w:rPr>
                <w:sz w:val="28"/>
                <w:szCs w:val="28"/>
              </w:rPr>
            </w:pPr>
            <w:r w:rsidRPr="00433E89">
              <w:rPr>
                <w:sz w:val="28"/>
                <w:szCs w:val="28"/>
              </w:rPr>
              <w:t>1</w:t>
            </w:r>
          </w:p>
        </w:tc>
        <w:tc>
          <w:tcPr>
            <w:tcW w:w="6350" w:type="dxa"/>
          </w:tcPr>
          <w:p w14:paraId="29182BE0" w14:textId="77777777" w:rsidR="00433E89" w:rsidRPr="00433E89" w:rsidRDefault="00433E89" w:rsidP="00433E89">
            <w:pPr>
              <w:widowControl w:val="0"/>
              <w:autoSpaceDE w:val="0"/>
              <w:autoSpaceDN w:val="0"/>
              <w:jc w:val="center"/>
              <w:rPr>
                <w:sz w:val="28"/>
                <w:szCs w:val="28"/>
              </w:rPr>
            </w:pPr>
            <w:r w:rsidRPr="00433E89">
              <w:rPr>
                <w:sz w:val="28"/>
                <w:szCs w:val="28"/>
              </w:rPr>
              <w:t>2</w:t>
            </w:r>
          </w:p>
        </w:tc>
        <w:tc>
          <w:tcPr>
            <w:tcW w:w="1984" w:type="dxa"/>
          </w:tcPr>
          <w:p w14:paraId="1F580951" w14:textId="77777777" w:rsidR="00433E89" w:rsidRPr="00433E89" w:rsidRDefault="00433E89" w:rsidP="00433E89">
            <w:pPr>
              <w:widowControl w:val="0"/>
              <w:autoSpaceDE w:val="0"/>
              <w:autoSpaceDN w:val="0"/>
              <w:jc w:val="center"/>
              <w:rPr>
                <w:sz w:val="28"/>
                <w:szCs w:val="28"/>
              </w:rPr>
            </w:pPr>
            <w:r w:rsidRPr="00433E89">
              <w:rPr>
                <w:sz w:val="28"/>
                <w:szCs w:val="28"/>
              </w:rPr>
              <w:t>3</w:t>
            </w:r>
          </w:p>
        </w:tc>
      </w:tr>
      <w:tr w:rsidR="00433E89" w:rsidRPr="00433E89" w14:paraId="0CF4AB0C" w14:textId="77777777" w:rsidTr="008F0C3B">
        <w:tc>
          <w:tcPr>
            <w:tcW w:w="680" w:type="dxa"/>
          </w:tcPr>
          <w:p w14:paraId="783B365E" w14:textId="77777777" w:rsidR="00433E89" w:rsidRPr="00433E89" w:rsidRDefault="00433E89" w:rsidP="00433E89">
            <w:pPr>
              <w:widowControl w:val="0"/>
              <w:autoSpaceDE w:val="0"/>
              <w:autoSpaceDN w:val="0"/>
              <w:jc w:val="center"/>
              <w:rPr>
                <w:sz w:val="28"/>
                <w:szCs w:val="28"/>
              </w:rPr>
            </w:pPr>
            <w:r w:rsidRPr="00433E89">
              <w:rPr>
                <w:sz w:val="28"/>
                <w:szCs w:val="28"/>
              </w:rPr>
              <w:t>1</w:t>
            </w:r>
          </w:p>
        </w:tc>
        <w:tc>
          <w:tcPr>
            <w:tcW w:w="6350" w:type="dxa"/>
          </w:tcPr>
          <w:p w14:paraId="12A1A43F" w14:textId="77777777" w:rsidR="00433E89" w:rsidRPr="00433E89" w:rsidRDefault="00433E89" w:rsidP="00A34F6E">
            <w:pPr>
              <w:widowControl w:val="0"/>
              <w:autoSpaceDE w:val="0"/>
              <w:autoSpaceDN w:val="0"/>
              <w:rPr>
                <w:sz w:val="28"/>
                <w:szCs w:val="28"/>
              </w:rPr>
            </w:pPr>
            <w:r w:rsidRPr="00433E89">
              <w:rPr>
                <w:sz w:val="28"/>
                <w:szCs w:val="28"/>
              </w:rPr>
              <w:t xml:space="preserve">Отдельным </w:t>
            </w:r>
            <w:r w:rsidR="00A34F6E">
              <w:rPr>
                <w:sz w:val="28"/>
                <w:szCs w:val="28"/>
              </w:rPr>
              <w:t xml:space="preserve">категориям работников учреждения </w:t>
            </w:r>
            <w:r w:rsidRPr="00433E89">
              <w:rPr>
                <w:sz w:val="28"/>
                <w:szCs w:val="28"/>
              </w:rPr>
              <w:t xml:space="preserve"> (кроме указанных в </w:t>
            </w:r>
            <w:hyperlink w:anchor="P2687" w:history="1">
              <w:r w:rsidRPr="00433E89">
                <w:rPr>
                  <w:color w:val="0000FF"/>
                  <w:sz w:val="28"/>
                  <w:szCs w:val="28"/>
                </w:rPr>
                <w:t xml:space="preserve">пункте </w:t>
              </w:r>
            </w:hyperlink>
            <w:r w:rsidR="0078076A">
              <w:rPr>
                <w:color w:val="0000FF"/>
                <w:sz w:val="28"/>
                <w:szCs w:val="28"/>
              </w:rPr>
              <w:t>2</w:t>
            </w:r>
            <w:r w:rsidRPr="00433E89">
              <w:rPr>
                <w:sz w:val="28"/>
                <w:szCs w:val="28"/>
              </w:rPr>
              <w:t>) за работу с гражданами пожилого возраста и инвалидами, детьми с ограниченными возможностями здоровья, детьми с задержкой психического развития, детьми, находящимися в трудной жизненной ситуации, и родителями детей</w:t>
            </w:r>
            <w:r>
              <w:rPr>
                <w:sz w:val="28"/>
                <w:szCs w:val="28"/>
              </w:rPr>
              <w:t>–</w:t>
            </w:r>
            <w:r w:rsidRPr="00433E89">
              <w:rPr>
                <w:sz w:val="28"/>
                <w:szCs w:val="28"/>
              </w:rPr>
              <w:t>инвалидов, детей, находящихся в трудной жизненной ситуации &lt;1&gt;</w:t>
            </w:r>
          </w:p>
        </w:tc>
        <w:tc>
          <w:tcPr>
            <w:tcW w:w="1984" w:type="dxa"/>
            <w:vAlign w:val="center"/>
          </w:tcPr>
          <w:p w14:paraId="5E26AE2C" w14:textId="77777777" w:rsidR="00433E89" w:rsidRPr="00433E89" w:rsidRDefault="00433E89" w:rsidP="00433E89">
            <w:pPr>
              <w:widowControl w:val="0"/>
              <w:autoSpaceDE w:val="0"/>
              <w:autoSpaceDN w:val="0"/>
              <w:jc w:val="center"/>
              <w:rPr>
                <w:sz w:val="28"/>
                <w:szCs w:val="28"/>
              </w:rPr>
            </w:pPr>
            <w:r w:rsidRPr="00433E89">
              <w:rPr>
                <w:sz w:val="28"/>
                <w:szCs w:val="28"/>
              </w:rPr>
              <w:t>10</w:t>
            </w:r>
          </w:p>
        </w:tc>
      </w:tr>
    </w:tbl>
    <w:p w14:paraId="2152B5C4" w14:textId="77777777" w:rsidR="00433E89" w:rsidRPr="00433E89" w:rsidRDefault="00433E89" w:rsidP="00433E89">
      <w:pPr>
        <w:widowControl w:val="0"/>
        <w:autoSpaceDE w:val="0"/>
        <w:autoSpaceDN w:val="0"/>
        <w:spacing w:before="220"/>
        <w:ind w:firstLine="540"/>
        <w:jc w:val="both"/>
        <w:rPr>
          <w:sz w:val="28"/>
          <w:szCs w:val="28"/>
        </w:rPr>
      </w:pPr>
      <w:bookmarkStart w:id="1" w:name="P2687"/>
      <w:bookmarkEnd w:id="1"/>
      <w:r w:rsidRPr="00433E89">
        <w:rPr>
          <w:sz w:val="28"/>
          <w:szCs w:val="28"/>
        </w:rPr>
        <w:t xml:space="preserve">&lt;1&gt; Выплата назначается педагогическим работникам, </w:t>
      </w:r>
      <w:proofErr w:type="spellStart"/>
      <w:r w:rsidRPr="00433E89">
        <w:rPr>
          <w:sz w:val="28"/>
          <w:szCs w:val="28"/>
        </w:rPr>
        <w:t>учебно</w:t>
      </w:r>
      <w:proofErr w:type="spellEnd"/>
      <w:r>
        <w:rPr>
          <w:sz w:val="28"/>
          <w:szCs w:val="28"/>
        </w:rPr>
        <w:t>–</w:t>
      </w:r>
      <w:r w:rsidRPr="00433E89">
        <w:rPr>
          <w:sz w:val="28"/>
          <w:szCs w:val="28"/>
        </w:rPr>
        <w:t>вспомогательному персоналу, медицинским работникам, социальным работникам, специалистам по работе с семьей, специалистам по реабилитации инвалидов, помощникам по уходу (сиделкам</w:t>
      </w:r>
      <w:proofErr w:type="gramStart"/>
      <w:r w:rsidRPr="00433E89">
        <w:rPr>
          <w:sz w:val="28"/>
          <w:szCs w:val="28"/>
        </w:rPr>
        <w:t>),  непосредственно</w:t>
      </w:r>
      <w:proofErr w:type="gramEnd"/>
      <w:r w:rsidRPr="00433E89">
        <w:rPr>
          <w:sz w:val="28"/>
          <w:szCs w:val="28"/>
        </w:rPr>
        <w:t xml:space="preserve"> работающим с указанными категориями лиц.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sectPr w:rsidR="00433E89" w:rsidRPr="00433E89" w:rsidSect="00AD4400">
      <w:footerReference w:type="default" r:id="rId9"/>
      <w:pgSz w:w="11906" w:h="16838"/>
      <w:pgMar w:top="1418" w:right="1304" w:bottom="1134" w:left="158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3474" w14:textId="77777777" w:rsidR="001203EE" w:rsidRDefault="001203EE" w:rsidP="00870C82">
      <w:r>
        <w:separator/>
      </w:r>
    </w:p>
  </w:endnote>
  <w:endnote w:type="continuationSeparator" w:id="0">
    <w:p w14:paraId="6D11632F" w14:textId="77777777" w:rsidR="001203EE" w:rsidRDefault="001203EE" w:rsidP="0087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3713" w14:textId="77777777" w:rsidR="004B13FC" w:rsidRDefault="004B13FC">
    <w:pPr>
      <w:pStyle w:val="a8"/>
      <w:jc w:val="right"/>
    </w:pPr>
    <w:r>
      <w:fldChar w:fldCharType="begin"/>
    </w:r>
    <w:r>
      <w:instrText>PAGE   \* MERGEFORMAT</w:instrText>
    </w:r>
    <w:r>
      <w:fldChar w:fldCharType="separate"/>
    </w:r>
    <w:r>
      <w:rPr>
        <w:noProof/>
      </w:rPr>
      <w:t>15</w:t>
    </w:r>
    <w:r>
      <w:fldChar w:fldCharType="end"/>
    </w:r>
  </w:p>
  <w:p w14:paraId="2746A67A" w14:textId="77777777" w:rsidR="004B13FC" w:rsidRDefault="004B13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FC75" w14:textId="77777777" w:rsidR="001203EE" w:rsidRDefault="001203EE" w:rsidP="00870C82">
      <w:r>
        <w:separator/>
      </w:r>
    </w:p>
  </w:footnote>
  <w:footnote w:type="continuationSeparator" w:id="0">
    <w:p w14:paraId="217F4A32" w14:textId="77777777" w:rsidR="001203EE" w:rsidRDefault="001203EE" w:rsidP="0087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184"/>
    <w:multiLevelType w:val="hybridMultilevel"/>
    <w:tmpl w:val="498872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36104"/>
    <w:multiLevelType w:val="multilevel"/>
    <w:tmpl w:val="66E6E4BC"/>
    <w:lvl w:ilvl="0">
      <w:start w:val="3"/>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ADA06CD"/>
    <w:multiLevelType w:val="multilevel"/>
    <w:tmpl w:val="D342211E"/>
    <w:lvl w:ilvl="0">
      <w:start w:val="1"/>
      <w:numFmt w:val="decimal"/>
      <w:lvlText w:val="%1."/>
      <w:lvlJc w:val="left"/>
      <w:pPr>
        <w:ind w:left="570" w:hanging="57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0BD759BD"/>
    <w:multiLevelType w:val="hybridMultilevel"/>
    <w:tmpl w:val="C3ECA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87288"/>
    <w:multiLevelType w:val="hybridMultilevel"/>
    <w:tmpl w:val="6EA673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B0741"/>
    <w:multiLevelType w:val="hybridMultilevel"/>
    <w:tmpl w:val="C7941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27B76"/>
    <w:multiLevelType w:val="multilevel"/>
    <w:tmpl w:val="DFE27DF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380463"/>
    <w:multiLevelType w:val="hybridMultilevel"/>
    <w:tmpl w:val="E94CB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9758B2"/>
    <w:multiLevelType w:val="hybridMultilevel"/>
    <w:tmpl w:val="D49E2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B259F"/>
    <w:multiLevelType w:val="hybridMultilevel"/>
    <w:tmpl w:val="01AC6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B7842"/>
    <w:multiLevelType w:val="hybridMultilevel"/>
    <w:tmpl w:val="8F984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3D55490"/>
    <w:multiLevelType w:val="hybridMultilevel"/>
    <w:tmpl w:val="AA8C4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90958"/>
    <w:multiLevelType w:val="multilevel"/>
    <w:tmpl w:val="898C5368"/>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74500511"/>
    <w:multiLevelType w:val="hybridMultilevel"/>
    <w:tmpl w:val="AEFCAFF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6"/>
  </w:num>
  <w:num w:numId="2">
    <w:abstractNumId w:val="8"/>
  </w:num>
  <w:num w:numId="3">
    <w:abstractNumId w:val="11"/>
  </w:num>
  <w:num w:numId="4">
    <w:abstractNumId w:val="0"/>
  </w:num>
  <w:num w:numId="5">
    <w:abstractNumId w:val="12"/>
  </w:num>
  <w:num w:numId="6">
    <w:abstractNumId w:val="13"/>
  </w:num>
  <w:num w:numId="7">
    <w:abstractNumId w:val="4"/>
  </w:num>
  <w:num w:numId="8">
    <w:abstractNumId w:val="9"/>
  </w:num>
  <w:num w:numId="9">
    <w:abstractNumId w:val="3"/>
  </w:num>
  <w:num w:numId="10">
    <w:abstractNumId w:val="5"/>
  </w:num>
  <w:num w:numId="11">
    <w:abstractNumId w:val="2"/>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42"/>
    <w:rsid w:val="00006752"/>
    <w:rsid w:val="00013627"/>
    <w:rsid w:val="00014243"/>
    <w:rsid w:val="000156EA"/>
    <w:rsid w:val="00031CD8"/>
    <w:rsid w:val="00036467"/>
    <w:rsid w:val="000517EA"/>
    <w:rsid w:val="00063B13"/>
    <w:rsid w:val="000752A2"/>
    <w:rsid w:val="00076D39"/>
    <w:rsid w:val="00086BA5"/>
    <w:rsid w:val="00091F25"/>
    <w:rsid w:val="00097CDB"/>
    <w:rsid w:val="000A0675"/>
    <w:rsid w:val="000A6FCF"/>
    <w:rsid w:val="000C0645"/>
    <w:rsid w:val="000C126C"/>
    <w:rsid w:val="000C1CAF"/>
    <w:rsid w:val="000C6494"/>
    <w:rsid w:val="000D27DD"/>
    <w:rsid w:val="000D72B6"/>
    <w:rsid w:val="000F2B51"/>
    <w:rsid w:val="001062C9"/>
    <w:rsid w:val="001203EE"/>
    <w:rsid w:val="001305B6"/>
    <w:rsid w:val="00133A26"/>
    <w:rsid w:val="00137FD5"/>
    <w:rsid w:val="00143CA9"/>
    <w:rsid w:val="0014659B"/>
    <w:rsid w:val="00151954"/>
    <w:rsid w:val="0015272E"/>
    <w:rsid w:val="00166B05"/>
    <w:rsid w:val="001732CB"/>
    <w:rsid w:val="00177BFB"/>
    <w:rsid w:val="001837F0"/>
    <w:rsid w:val="001849F7"/>
    <w:rsid w:val="00185680"/>
    <w:rsid w:val="00191948"/>
    <w:rsid w:val="001A4712"/>
    <w:rsid w:val="001A53B1"/>
    <w:rsid w:val="001B4935"/>
    <w:rsid w:val="001C0EE2"/>
    <w:rsid w:val="001C5C2F"/>
    <w:rsid w:val="001E041E"/>
    <w:rsid w:val="001E3FA2"/>
    <w:rsid w:val="001E6CA5"/>
    <w:rsid w:val="00210952"/>
    <w:rsid w:val="00251C0F"/>
    <w:rsid w:val="0026014D"/>
    <w:rsid w:val="00262FB1"/>
    <w:rsid w:val="002707D9"/>
    <w:rsid w:val="00271C94"/>
    <w:rsid w:val="00272C68"/>
    <w:rsid w:val="002801BF"/>
    <w:rsid w:val="00280743"/>
    <w:rsid w:val="00286345"/>
    <w:rsid w:val="00296774"/>
    <w:rsid w:val="002A24E9"/>
    <w:rsid w:val="002B3C37"/>
    <w:rsid w:val="002B41C8"/>
    <w:rsid w:val="002B649F"/>
    <w:rsid w:val="002C0D45"/>
    <w:rsid w:val="002C2F18"/>
    <w:rsid w:val="002C3695"/>
    <w:rsid w:val="002D37BD"/>
    <w:rsid w:val="002D4F72"/>
    <w:rsid w:val="002E1004"/>
    <w:rsid w:val="002F5285"/>
    <w:rsid w:val="00306113"/>
    <w:rsid w:val="00312216"/>
    <w:rsid w:val="00312F11"/>
    <w:rsid w:val="00315DDE"/>
    <w:rsid w:val="00322D7C"/>
    <w:rsid w:val="00327951"/>
    <w:rsid w:val="00336FC0"/>
    <w:rsid w:val="003417BD"/>
    <w:rsid w:val="0036793C"/>
    <w:rsid w:val="003772D5"/>
    <w:rsid w:val="00386D67"/>
    <w:rsid w:val="0039494C"/>
    <w:rsid w:val="003967C4"/>
    <w:rsid w:val="003A11A2"/>
    <w:rsid w:val="003A3209"/>
    <w:rsid w:val="003A4D7A"/>
    <w:rsid w:val="003B17F7"/>
    <w:rsid w:val="003B3CF9"/>
    <w:rsid w:val="003D3523"/>
    <w:rsid w:val="003D6A79"/>
    <w:rsid w:val="003E1BEE"/>
    <w:rsid w:val="003F3B04"/>
    <w:rsid w:val="00400A11"/>
    <w:rsid w:val="00420777"/>
    <w:rsid w:val="00433E89"/>
    <w:rsid w:val="00445422"/>
    <w:rsid w:val="00461595"/>
    <w:rsid w:val="00467F3C"/>
    <w:rsid w:val="00474746"/>
    <w:rsid w:val="0048290E"/>
    <w:rsid w:val="0048382C"/>
    <w:rsid w:val="004843DA"/>
    <w:rsid w:val="00487824"/>
    <w:rsid w:val="00487B3C"/>
    <w:rsid w:val="004906EA"/>
    <w:rsid w:val="004925D8"/>
    <w:rsid w:val="004934C9"/>
    <w:rsid w:val="0049639D"/>
    <w:rsid w:val="004B13FC"/>
    <w:rsid w:val="004C6ACB"/>
    <w:rsid w:val="004F2ADD"/>
    <w:rsid w:val="004F6B3D"/>
    <w:rsid w:val="004F73D3"/>
    <w:rsid w:val="004F7B0A"/>
    <w:rsid w:val="00507F6F"/>
    <w:rsid w:val="00511E64"/>
    <w:rsid w:val="00524BD3"/>
    <w:rsid w:val="005337C6"/>
    <w:rsid w:val="00544E27"/>
    <w:rsid w:val="00546C60"/>
    <w:rsid w:val="00554B03"/>
    <w:rsid w:val="00567EDC"/>
    <w:rsid w:val="005719E7"/>
    <w:rsid w:val="0058447D"/>
    <w:rsid w:val="00587A24"/>
    <w:rsid w:val="005A597A"/>
    <w:rsid w:val="005C511D"/>
    <w:rsid w:val="005C73EC"/>
    <w:rsid w:val="005C7C28"/>
    <w:rsid w:val="005D05BD"/>
    <w:rsid w:val="005D67FF"/>
    <w:rsid w:val="005E411E"/>
    <w:rsid w:val="005E76FA"/>
    <w:rsid w:val="005F2A5D"/>
    <w:rsid w:val="00604D62"/>
    <w:rsid w:val="00615FCD"/>
    <w:rsid w:val="006249F5"/>
    <w:rsid w:val="006276E3"/>
    <w:rsid w:val="006660CA"/>
    <w:rsid w:val="006721FF"/>
    <w:rsid w:val="0068429A"/>
    <w:rsid w:val="00686A4B"/>
    <w:rsid w:val="00687A35"/>
    <w:rsid w:val="0069211A"/>
    <w:rsid w:val="006A3702"/>
    <w:rsid w:val="006A3705"/>
    <w:rsid w:val="006B4CD0"/>
    <w:rsid w:val="006B4EAB"/>
    <w:rsid w:val="006B7811"/>
    <w:rsid w:val="006B7C76"/>
    <w:rsid w:val="006C4CC4"/>
    <w:rsid w:val="006D6D3A"/>
    <w:rsid w:val="006E02AE"/>
    <w:rsid w:val="006E26B2"/>
    <w:rsid w:val="006F155D"/>
    <w:rsid w:val="007000B5"/>
    <w:rsid w:val="00701AC3"/>
    <w:rsid w:val="0070297D"/>
    <w:rsid w:val="00704F1D"/>
    <w:rsid w:val="0070744F"/>
    <w:rsid w:val="00720991"/>
    <w:rsid w:val="0072344C"/>
    <w:rsid w:val="007461F9"/>
    <w:rsid w:val="00751A34"/>
    <w:rsid w:val="00753B55"/>
    <w:rsid w:val="00766798"/>
    <w:rsid w:val="007674B0"/>
    <w:rsid w:val="00767575"/>
    <w:rsid w:val="007734AD"/>
    <w:rsid w:val="00777A31"/>
    <w:rsid w:val="0078076A"/>
    <w:rsid w:val="007827D1"/>
    <w:rsid w:val="00796170"/>
    <w:rsid w:val="007A0C05"/>
    <w:rsid w:val="007C1757"/>
    <w:rsid w:val="007C20FE"/>
    <w:rsid w:val="007D085C"/>
    <w:rsid w:val="007E3BBA"/>
    <w:rsid w:val="007E7909"/>
    <w:rsid w:val="0081475E"/>
    <w:rsid w:val="00821709"/>
    <w:rsid w:val="00821B91"/>
    <w:rsid w:val="00821E6B"/>
    <w:rsid w:val="008247CA"/>
    <w:rsid w:val="00824BDF"/>
    <w:rsid w:val="00826C8D"/>
    <w:rsid w:val="00837181"/>
    <w:rsid w:val="00840CE9"/>
    <w:rsid w:val="008470B6"/>
    <w:rsid w:val="008515BD"/>
    <w:rsid w:val="00857D7B"/>
    <w:rsid w:val="00870C82"/>
    <w:rsid w:val="0087738F"/>
    <w:rsid w:val="00881E31"/>
    <w:rsid w:val="00884426"/>
    <w:rsid w:val="008B1462"/>
    <w:rsid w:val="008C564C"/>
    <w:rsid w:val="008D3359"/>
    <w:rsid w:val="008E0D7B"/>
    <w:rsid w:val="008E161F"/>
    <w:rsid w:val="008F0C3B"/>
    <w:rsid w:val="008F7126"/>
    <w:rsid w:val="00903FB1"/>
    <w:rsid w:val="00934F56"/>
    <w:rsid w:val="00956FE6"/>
    <w:rsid w:val="0096324A"/>
    <w:rsid w:val="00964143"/>
    <w:rsid w:val="00971D9C"/>
    <w:rsid w:val="0097215F"/>
    <w:rsid w:val="00977C8F"/>
    <w:rsid w:val="00984890"/>
    <w:rsid w:val="009902E9"/>
    <w:rsid w:val="009C06F2"/>
    <w:rsid w:val="009C56A1"/>
    <w:rsid w:val="009D2263"/>
    <w:rsid w:val="009D5BEE"/>
    <w:rsid w:val="009E6EC4"/>
    <w:rsid w:val="009F2F86"/>
    <w:rsid w:val="009F4341"/>
    <w:rsid w:val="00A10617"/>
    <w:rsid w:val="00A10E96"/>
    <w:rsid w:val="00A170E3"/>
    <w:rsid w:val="00A2756F"/>
    <w:rsid w:val="00A34F6E"/>
    <w:rsid w:val="00A417EC"/>
    <w:rsid w:val="00A5453D"/>
    <w:rsid w:val="00A57AEF"/>
    <w:rsid w:val="00A6719A"/>
    <w:rsid w:val="00A72EA6"/>
    <w:rsid w:val="00A77FB2"/>
    <w:rsid w:val="00A82ED7"/>
    <w:rsid w:val="00A8457C"/>
    <w:rsid w:val="00A95A85"/>
    <w:rsid w:val="00AA652E"/>
    <w:rsid w:val="00AA7C4B"/>
    <w:rsid w:val="00AC1A56"/>
    <w:rsid w:val="00AC42D9"/>
    <w:rsid w:val="00AC45C5"/>
    <w:rsid w:val="00AD34B4"/>
    <w:rsid w:val="00AD4400"/>
    <w:rsid w:val="00AF07D4"/>
    <w:rsid w:val="00AF1ADD"/>
    <w:rsid w:val="00B07456"/>
    <w:rsid w:val="00B12EC9"/>
    <w:rsid w:val="00B26584"/>
    <w:rsid w:val="00B371AF"/>
    <w:rsid w:val="00B44FA1"/>
    <w:rsid w:val="00B45813"/>
    <w:rsid w:val="00B64AEC"/>
    <w:rsid w:val="00B66280"/>
    <w:rsid w:val="00B815AD"/>
    <w:rsid w:val="00B816B3"/>
    <w:rsid w:val="00B84127"/>
    <w:rsid w:val="00B85354"/>
    <w:rsid w:val="00B93637"/>
    <w:rsid w:val="00BB14BC"/>
    <w:rsid w:val="00BB3CF0"/>
    <w:rsid w:val="00BC2BF0"/>
    <w:rsid w:val="00BC7162"/>
    <w:rsid w:val="00BD7719"/>
    <w:rsid w:val="00BE3D89"/>
    <w:rsid w:val="00C12F81"/>
    <w:rsid w:val="00C21F33"/>
    <w:rsid w:val="00C23C3E"/>
    <w:rsid w:val="00C24D15"/>
    <w:rsid w:val="00C30EE1"/>
    <w:rsid w:val="00C32197"/>
    <w:rsid w:val="00C42CE4"/>
    <w:rsid w:val="00C76031"/>
    <w:rsid w:val="00C8053A"/>
    <w:rsid w:val="00C91DC3"/>
    <w:rsid w:val="00CB46EA"/>
    <w:rsid w:val="00CC32C9"/>
    <w:rsid w:val="00CD5C3C"/>
    <w:rsid w:val="00CE161B"/>
    <w:rsid w:val="00CE4875"/>
    <w:rsid w:val="00D11208"/>
    <w:rsid w:val="00D1223E"/>
    <w:rsid w:val="00D1350A"/>
    <w:rsid w:val="00D152E5"/>
    <w:rsid w:val="00D24526"/>
    <w:rsid w:val="00D27F4E"/>
    <w:rsid w:val="00D30F86"/>
    <w:rsid w:val="00D3284A"/>
    <w:rsid w:val="00D5158F"/>
    <w:rsid w:val="00D51EA1"/>
    <w:rsid w:val="00D54985"/>
    <w:rsid w:val="00D54CD2"/>
    <w:rsid w:val="00D555E9"/>
    <w:rsid w:val="00D615C7"/>
    <w:rsid w:val="00D65C7B"/>
    <w:rsid w:val="00D742B4"/>
    <w:rsid w:val="00D77446"/>
    <w:rsid w:val="00D8226C"/>
    <w:rsid w:val="00D83D22"/>
    <w:rsid w:val="00D840CE"/>
    <w:rsid w:val="00D84979"/>
    <w:rsid w:val="00D931EB"/>
    <w:rsid w:val="00DA0462"/>
    <w:rsid w:val="00DA7F83"/>
    <w:rsid w:val="00DD1F27"/>
    <w:rsid w:val="00DD601F"/>
    <w:rsid w:val="00DE55D2"/>
    <w:rsid w:val="00DF040C"/>
    <w:rsid w:val="00DF09FB"/>
    <w:rsid w:val="00DF7D42"/>
    <w:rsid w:val="00E05FD9"/>
    <w:rsid w:val="00E154B7"/>
    <w:rsid w:val="00E15553"/>
    <w:rsid w:val="00E41775"/>
    <w:rsid w:val="00E4410B"/>
    <w:rsid w:val="00E44D55"/>
    <w:rsid w:val="00E468E7"/>
    <w:rsid w:val="00E66E5A"/>
    <w:rsid w:val="00E9506A"/>
    <w:rsid w:val="00E95EFF"/>
    <w:rsid w:val="00E973BC"/>
    <w:rsid w:val="00EB4835"/>
    <w:rsid w:val="00EB549F"/>
    <w:rsid w:val="00ED15E3"/>
    <w:rsid w:val="00EF1A38"/>
    <w:rsid w:val="00F10AB6"/>
    <w:rsid w:val="00F10F68"/>
    <w:rsid w:val="00F2205B"/>
    <w:rsid w:val="00F32FB7"/>
    <w:rsid w:val="00F404F1"/>
    <w:rsid w:val="00F435C6"/>
    <w:rsid w:val="00F45A48"/>
    <w:rsid w:val="00F53D7D"/>
    <w:rsid w:val="00F7044B"/>
    <w:rsid w:val="00F945E8"/>
    <w:rsid w:val="00F97A23"/>
    <w:rsid w:val="00FA3964"/>
    <w:rsid w:val="00FA7C3A"/>
    <w:rsid w:val="00FB2CC5"/>
    <w:rsid w:val="00FB3847"/>
    <w:rsid w:val="00FB388F"/>
    <w:rsid w:val="00FB6F0B"/>
    <w:rsid w:val="00FC11F9"/>
    <w:rsid w:val="00FD1AEC"/>
    <w:rsid w:val="00FD2BCC"/>
    <w:rsid w:val="00FD42EA"/>
    <w:rsid w:val="00FD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DFE07"/>
  <w15:docId w15:val="{3A524538-9264-468E-8EFD-DD9E8063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41E"/>
    <w:rPr>
      <w:rFonts w:eastAsia="Times New Roman"/>
      <w:sz w:val="24"/>
      <w:szCs w:val="24"/>
    </w:rPr>
  </w:style>
  <w:style w:type="paragraph" w:styleId="1">
    <w:name w:val="heading 1"/>
    <w:basedOn w:val="a"/>
    <w:next w:val="a"/>
    <w:qFormat/>
    <w:rsid w:val="00AC1A56"/>
    <w:pPr>
      <w:keepNext/>
      <w:jc w:val="right"/>
      <w:outlineLvl w:val="0"/>
    </w:pPr>
    <w:rPr>
      <w:sz w:val="28"/>
    </w:rPr>
  </w:style>
  <w:style w:type="paragraph" w:styleId="4">
    <w:name w:val="heading 4"/>
    <w:basedOn w:val="a"/>
    <w:next w:val="a"/>
    <w:link w:val="40"/>
    <w:qFormat/>
    <w:rsid w:val="00AC1A56"/>
    <w:pPr>
      <w:keepNext/>
      <w:spacing w:line="360" w:lineRule="auto"/>
      <w:ind w:firstLine="708"/>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1A56"/>
    <w:rPr>
      <w:b/>
      <w:bCs/>
      <w:sz w:val="28"/>
    </w:rPr>
  </w:style>
  <w:style w:type="paragraph" w:styleId="a4">
    <w:name w:val="Balloon Text"/>
    <w:basedOn w:val="a"/>
    <w:semiHidden/>
    <w:rsid w:val="00881E31"/>
    <w:rPr>
      <w:rFonts w:ascii="Tahoma" w:hAnsi="Tahoma" w:cs="Tahoma"/>
      <w:sz w:val="16"/>
      <w:szCs w:val="16"/>
    </w:rPr>
  </w:style>
  <w:style w:type="table" w:styleId="a5">
    <w:name w:val="Table Grid"/>
    <w:basedOn w:val="a1"/>
    <w:rsid w:val="00881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
    <w:name w:val="li"/>
    <w:basedOn w:val="a0"/>
    <w:rsid w:val="00D5158F"/>
  </w:style>
  <w:style w:type="character" w:customStyle="1" w:styleId="40">
    <w:name w:val="Заголовок 4 Знак"/>
    <w:link w:val="4"/>
    <w:rsid w:val="001E041E"/>
    <w:rPr>
      <w:rFonts w:eastAsia="Times New Roman"/>
      <w:b/>
      <w:sz w:val="28"/>
      <w:szCs w:val="24"/>
    </w:rPr>
  </w:style>
  <w:style w:type="paragraph" w:styleId="a6">
    <w:name w:val="header"/>
    <w:basedOn w:val="a"/>
    <w:link w:val="a7"/>
    <w:uiPriority w:val="99"/>
    <w:unhideWhenUsed/>
    <w:rsid w:val="00870C82"/>
    <w:pPr>
      <w:tabs>
        <w:tab w:val="center" w:pos="4677"/>
        <w:tab w:val="right" w:pos="9355"/>
      </w:tabs>
    </w:pPr>
  </w:style>
  <w:style w:type="character" w:customStyle="1" w:styleId="a7">
    <w:name w:val="Верхний колонтитул Знак"/>
    <w:link w:val="a6"/>
    <w:uiPriority w:val="99"/>
    <w:rsid w:val="00870C82"/>
    <w:rPr>
      <w:rFonts w:eastAsia="Times New Roman"/>
      <w:sz w:val="24"/>
      <w:szCs w:val="24"/>
    </w:rPr>
  </w:style>
  <w:style w:type="paragraph" w:styleId="a8">
    <w:name w:val="footer"/>
    <w:basedOn w:val="a"/>
    <w:link w:val="a9"/>
    <w:uiPriority w:val="99"/>
    <w:unhideWhenUsed/>
    <w:rsid w:val="00870C82"/>
    <w:pPr>
      <w:tabs>
        <w:tab w:val="center" w:pos="4677"/>
        <w:tab w:val="right" w:pos="9355"/>
      </w:tabs>
    </w:pPr>
  </w:style>
  <w:style w:type="character" w:customStyle="1" w:styleId="a9">
    <w:name w:val="Нижний колонтитул Знак"/>
    <w:link w:val="a8"/>
    <w:uiPriority w:val="99"/>
    <w:rsid w:val="00870C82"/>
    <w:rPr>
      <w:rFonts w:eastAsia="Times New Roman"/>
      <w:sz w:val="24"/>
      <w:szCs w:val="24"/>
    </w:rPr>
  </w:style>
  <w:style w:type="paragraph" w:customStyle="1" w:styleId="ConsPlusNormal">
    <w:name w:val="ConsPlusNormal"/>
    <w:rsid w:val="00433E89"/>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B622-1672-43CE-B590-99005B3B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4227</Words>
  <Characters>24096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OEM</Company>
  <LinksUpToDate>false</LinksUpToDate>
  <CharactersWithSpaces>28267</CharactersWithSpaces>
  <SharedDoc>false</SharedDoc>
  <HLinks>
    <vt:vector size="6" baseType="variant">
      <vt:variant>
        <vt:i4>655430</vt:i4>
      </vt:variant>
      <vt:variant>
        <vt:i4>0</vt:i4>
      </vt:variant>
      <vt:variant>
        <vt:i4>0</vt:i4>
      </vt:variant>
      <vt:variant>
        <vt:i4>5</vt:i4>
      </vt:variant>
      <vt:variant>
        <vt:lpwstr/>
      </vt:variant>
      <vt:variant>
        <vt:lpwstr>P2687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Shahova_S_U</cp:lastModifiedBy>
  <cp:revision>3</cp:revision>
  <cp:lastPrinted>2020-09-08T07:49:00Z</cp:lastPrinted>
  <dcterms:created xsi:type="dcterms:W3CDTF">2022-02-07T09:02:00Z</dcterms:created>
  <dcterms:modified xsi:type="dcterms:W3CDTF">2022-02-07T09:19:00Z</dcterms:modified>
</cp:coreProperties>
</file>